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C9" w:rsidRPr="00280776" w:rsidRDefault="00F47876" w:rsidP="00B22E6F">
      <w:pPr>
        <w:spacing w:after="0" w:line="240" w:lineRule="auto"/>
        <w:jc w:val="center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280776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REZULTATI POSLOVANJA PODUZETNIKA </w:t>
      </w:r>
      <w:r w:rsidR="00FA54CA" w:rsidRPr="00280776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 xml:space="preserve">U DJELATNOSTI TEKSTILNE INDUSTRIJE </w:t>
      </w:r>
    </w:p>
    <w:p w:rsidR="009866FC" w:rsidRPr="00280776" w:rsidRDefault="00FA54CA" w:rsidP="00014340">
      <w:pPr>
        <w:spacing w:after="0" w:line="240" w:lineRule="auto"/>
        <w:jc w:val="center"/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</w:pPr>
      <w:r w:rsidRPr="00280776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– PRESJEK 2005.-2010.-201</w:t>
      </w:r>
      <w:r w:rsidR="00327A1C" w:rsidRPr="00280776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5</w:t>
      </w:r>
      <w:r w:rsidRPr="00280776">
        <w:rPr>
          <w:rFonts w:ascii="Arial" w:eastAsia="Times New Roman" w:hAnsi="Arial" w:cs="Arial"/>
          <w:b/>
          <w:color w:val="244061" w:themeColor="accent1" w:themeShade="80"/>
          <w:sz w:val="20"/>
          <w:szCs w:val="20"/>
          <w:lang w:eastAsia="hr-HR"/>
        </w:rPr>
        <w:t>. GODINA</w:t>
      </w:r>
    </w:p>
    <w:p w:rsidR="00DD0623" w:rsidRPr="008C7963" w:rsidRDefault="00281A6B" w:rsidP="00D92C21">
      <w:pPr>
        <w:tabs>
          <w:tab w:val="left" w:pos="0"/>
          <w:tab w:val="left" w:pos="5954"/>
          <w:tab w:val="left" w:pos="7740"/>
        </w:tabs>
        <w:spacing w:before="120" w:after="0"/>
        <w:jc w:val="both"/>
        <w:rPr>
          <w:rFonts w:ascii="Arial" w:eastAsia="Times New Roman" w:hAnsi="Arial" w:cs="Arial"/>
          <w:color w:val="244061"/>
          <w:sz w:val="20"/>
          <w:szCs w:val="20"/>
          <w:lang w:eastAsia="hr-HR"/>
        </w:rPr>
      </w:pPr>
      <w:r w:rsidRPr="008C796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Kroz promatrano razdoblje broj poduzetnika u djelatnosti proizvodnje tekstila bio je najveći 2005. godine, kada je to bila pretežita djelatnost 262 </w:t>
      </w:r>
      <w:r w:rsidR="002309D4" w:rsidRPr="008C796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poduzetnika, 2010.</w:t>
      </w:r>
      <w:r w:rsidR="006B1C5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godine</w:t>
      </w:r>
      <w:r w:rsidR="002309D4" w:rsidRPr="008C796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je taj broj smanjen na 239, a u 201</w:t>
      </w:r>
      <w:r w:rsidR="00B91F3D" w:rsidRPr="008C796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</w:t>
      </w:r>
      <w:r w:rsidR="002309D4" w:rsidRPr="008C796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 u toj je djelatnosti bilo 25</w:t>
      </w:r>
      <w:r w:rsidR="00EE77CF" w:rsidRPr="008C796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</w:t>
      </w:r>
      <w:r w:rsidR="00491601" w:rsidRPr="008C796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</w:t>
      </w:r>
      <w:r w:rsidR="002309D4" w:rsidRPr="008C796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C35E56" w:rsidRPr="008C796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DD0623" w:rsidRPr="008C796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Analiza poduzetnika u 2015. godini </w:t>
      </w:r>
      <w:r w:rsidR="0033306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tekstilnoj </w:t>
      </w:r>
      <w:r w:rsidR="00DD0623" w:rsidRPr="008C796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industrij</w:t>
      </w:r>
      <w:r w:rsidR="0033306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="00DD0623" w:rsidRPr="008C796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B1C57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prema sjedištu poslovanja</w:t>
      </w:r>
      <w:r w:rsidR="0033306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r w:rsidR="00DD0623" w:rsidRPr="008C796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pokaz</w:t>
      </w:r>
      <w:r w:rsidR="0033306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ala </w:t>
      </w:r>
      <w:r w:rsidR="00DD0623" w:rsidRPr="008C796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je </w:t>
      </w:r>
      <w:r w:rsidR="00D92C2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naj</w:t>
      </w:r>
      <w:r w:rsidR="00DD0623" w:rsidRPr="008C796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veću koncentraciju poduzetnika na području Grada Zagreba (61), </w:t>
      </w:r>
      <w:r w:rsidR="0033306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a </w:t>
      </w:r>
      <w:r w:rsidR="00DD0623" w:rsidRPr="008C796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slijede Primorsko-goranska (25) i Splitsko-dalmatinska</w:t>
      </w:r>
      <w:r w:rsidR="0033306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županija</w:t>
      </w:r>
      <w:r w:rsidR="00DD0623" w:rsidRPr="008C796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(22</w:t>
      </w:r>
      <w:r w:rsidR="00DD0623" w:rsidRPr="008C7963">
        <w:rPr>
          <w:rFonts w:ascii="Arial" w:hAnsi="Arial" w:cs="Arial"/>
          <w:sz w:val="20"/>
          <w:szCs w:val="20"/>
        </w:rPr>
        <w:t xml:space="preserve">). </w:t>
      </w:r>
      <w:r w:rsidR="00DD0623" w:rsidRPr="008C796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Najmanje poduzetnika u toj djelatnosti</w:t>
      </w:r>
      <w:r w:rsidR="0033306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po </w:t>
      </w:r>
      <w:r w:rsidR="00DD0623" w:rsidRPr="008C796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jedan poduzetnik</w:t>
      </w:r>
      <w:r w:rsidR="0033306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sjedište ima u</w:t>
      </w:r>
      <w:r w:rsidR="00DD0623" w:rsidRPr="008C796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Koprivničko-križevačkoj, Ličko-senjskoj i Požeško-slavonsko</w:t>
      </w:r>
      <w:r w:rsidR="00B22E6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j</w:t>
      </w:r>
      <w:r w:rsidR="00B22E6F" w:rsidRPr="00B22E6F">
        <w:t xml:space="preserve"> </w:t>
      </w:r>
      <w:r w:rsidR="00B22E6F" w:rsidRPr="00B22E6F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županiji</w:t>
      </w:r>
      <w:r w:rsidR="00DD0623" w:rsidRPr="008C796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Krapinsko-zagorska županija vodeća je po ostvarenim ukupnim prihodima </w:t>
      </w:r>
      <w:r w:rsidR="0033306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poduzetnika </w:t>
      </w:r>
      <w:r w:rsidR="00DD0623" w:rsidRPr="008C796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</w:t>
      </w:r>
      <w:r w:rsidR="0033306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tekstilnoj industriji u </w:t>
      </w:r>
      <w:r w:rsidR="00DD0623" w:rsidRPr="008C7963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2015. godini (618,7 milijuna kuna).</w:t>
      </w:r>
    </w:p>
    <w:p w:rsidR="009974B7" w:rsidRDefault="009974B7" w:rsidP="009F6780">
      <w:pPr>
        <w:tabs>
          <w:tab w:val="left" w:pos="1134"/>
          <w:tab w:val="left" w:pos="6096"/>
          <w:tab w:val="left" w:pos="7740"/>
        </w:tabs>
        <w:spacing w:before="180" w:after="40" w:line="240" w:lineRule="auto"/>
        <w:ind w:left="1134" w:hanging="1134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1.</w:t>
      </w:r>
      <w:r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  <w:t xml:space="preserve">Osnovni financijski rezultati poslovanja poduzetnika u djelatnosti </w:t>
      </w:r>
      <w:r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u w:val="single"/>
          <w:lang w:eastAsia="hr-HR"/>
        </w:rPr>
        <w:t>proizvodnje tekstila</w:t>
      </w:r>
      <w:r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- presjek 2005.-2010.-201</w:t>
      </w:r>
      <w:r w:rsidR="001855DA"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5</w:t>
      </w:r>
      <w:r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 godina</w:t>
      </w:r>
      <w:r w:rsidR="00776A76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ab/>
      </w:r>
      <w:r w:rsidRPr="00F90008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tisućama kuna, prosječne plaće u kunama)</w:t>
      </w:r>
    </w:p>
    <w:tbl>
      <w:tblPr>
        <w:tblW w:w="9864" w:type="dxa"/>
        <w:jc w:val="center"/>
        <w:tblInd w:w="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02"/>
        <w:gridCol w:w="1587"/>
        <w:gridCol w:w="1587"/>
        <w:gridCol w:w="1588"/>
      </w:tblGrid>
      <w:tr w:rsidR="00891974" w:rsidRPr="00F314D5" w:rsidTr="00891974">
        <w:trPr>
          <w:trHeight w:hRule="exact" w:val="397"/>
          <w:jc w:val="center"/>
        </w:trPr>
        <w:tc>
          <w:tcPr>
            <w:tcW w:w="5102" w:type="dxa"/>
            <w:vMerge w:val="restart"/>
            <w:shd w:val="clear" w:color="000000" w:fill="00325A"/>
            <w:vAlign w:val="center"/>
          </w:tcPr>
          <w:p w:rsidR="00891974" w:rsidRPr="001855DA" w:rsidRDefault="00891974" w:rsidP="0089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19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Opis</w:t>
            </w:r>
          </w:p>
        </w:tc>
        <w:tc>
          <w:tcPr>
            <w:tcW w:w="4762" w:type="dxa"/>
            <w:gridSpan w:val="3"/>
            <w:shd w:val="clear" w:color="000000" w:fill="16365C"/>
            <w:noWrap/>
            <w:vAlign w:val="center"/>
          </w:tcPr>
          <w:p w:rsidR="00891974" w:rsidRPr="00891974" w:rsidRDefault="00891974" w:rsidP="008919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9197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Odjeljak djelatnosti 13 - Proizvodnja tekstila</w:t>
            </w:r>
          </w:p>
          <w:p w:rsidR="00891974" w:rsidRPr="00B22E6F" w:rsidRDefault="00891974" w:rsidP="008919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</w:pPr>
            <w:r w:rsidRPr="00B22E6F">
              <w:rPr>
                <w:rFonts w:ascii="Arial" w:eastAsia="Times New Roman" w:hAnsi="Arial" w:cs="Arial"/>
                <w:bCs/>
                <w:color w:val="FFFFFF"/>
                <w:sz w:val="16"/>
                <w:szCs w:val="16"/>
                <w:lang w:eastAsia="hr-HR"/>
              </w:rPr>
              <w:t>(tekuće razdoblje iz godišnjeg financijskog izvještaja)</w:t>
            </w:r>
          </w:p>
        </w:tc>
      </w:tr>
      <w:tr w:rsidR="00891974" w:rsidRPr="00F314D5" w:rsidTr="00891974">
        <w:trPr>
          <w:trHeight w:hRule="exact" w:val="283"/>
          <w:jc w:val="center"/>
        </w:trPr>
        <w:tc>
          <w:tcPr>
            <w:tcW w:w="5102" w:type="dxa"/>
            <w:vMerge/>
            <w:shd w:val="clear" w:color="000000" w:fill="00325A"/>
            <w:vAlign w:val="center"/>
            <w:hideMark/>
          </w:tcPr>
          <w:p w:rsidR="00891974" w:rsidRPr="001855DA" w:rsidRDefault="00891974" w:rsidP="001855D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</w:p>
        </w:tc>
        <w:tc>
          <w:tcPr>
            <w:tcW w:w="1587" w:type="dxa"/>
            <w:shd w:val="clear" w:color="000000" w:fill="16365C"/>
            <w:noWrap/>
            <w:vAlign w:val="center"/>
            <w:hideMark/>
          </w:tcPr>
          <w:p w:rsidR="00891974" w:rsidRPr="001855DA" w:rsidRDefault="00891974" w:rsidP="00185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855D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2005.</w:t>
            </w:r>
          </w:p>
        </w:tc>
        <w:tc>
          <w:tcPr>
            <w:tcW w:w="1587" w:type="dxa"/>
            <w:shd w:val="clear" w:color="000000" w:fill="16365C"/>
            <w:noWrap/>
            <w:vAlign w:val="center"/>
            <w:hideMark/>
          </w:tcPr>
          <w:p w:rsidR="00891974" w:rsidRPr="001855DA" w:rsidRDefault="00891974" w:rsidP="00185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855D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2010.</w:t>
            </w:r>
          </w:p>
        </w:tc>
        <w:tc>
          <w:tcPr>
            <w:tcW w:w="1588" w:type="dxa"/>
            <w:shd w:val="clear" w:color="000000" w:fill="16365C"/>
            <w:noWrap/>
            <w:vAlign w:val="center"/>
            <w:hideMark/>
          </w:tcPr>
          <w:p w:rsidR="00891974" w:rsidRPr="001855DA" w:rsidRDefault="00891974" w:rsidP="001855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855D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2015.</w:t>
            </w:r>
          </w:p>
        </w:tc>
      </w:tr>
      <w:tr w:rsidR="001855DA" w:rsidRPr="00F314D5" w:rsidTr="00891974">
        <w:trPr>
          <w:trHeight w:hRule="exact" w:val="283"/>
          <w:jc w:val="center"/>
        </w:trPr>
        <w:tc>
          <w:tcPr>
            <w:tcW w:w="5102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Broj poduzetnika 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262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239</w:t>
            </w:r>
          </w:p>
        </w:tc>
        <w:tc>
          <w:tcPr>
            <w:tcW w:w="1588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256</w:t>
            </w:r>
          </w:p>
        </w:tc>
      </w:tr>
      <w:tr w:rsidR="001855DA" w:rsidRPr="00F314D5" w:rsidTr="00891974">
        <w:trPr>
          <w:trHeight w:hRule="exact" w:val="283"/>
          <w:jc w:val="center"/>
        </w:trPr>
        <w:tc>
          <w:tcPr>
            <w:tcW w:w="5102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Broj dobitaša 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181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152</w:t>
            </w:r>
          </w:p>
        </w:tc>
        <w:tc>
          <w:tcPr>
            <w:tcW w:w="1588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179</w:t>
            </w:r>
          </w:p>
        </w:tc>
      </w:tr>
      <w:tr w:rsidR="001855DA" w:rsidRPr="00F314D5" w:rsidTr="00891974">
        <w:trPr>
          <w:trHeight w:hRule="exact" w:val="283"/>
          <w:jc w:val="center"/>
        </w:trPr>
        <w:tc>
          <w:tcPr>
            <w:tcW w:w="5102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Broj gubitaša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81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87</w:t>
            </w:r>
          </w:p>
        </w:tc>
        <w:tc>
          <w:tcPr>
            <w:tcW w:w="1588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77</w:t>
            </w:r>
          </w:p>
        </w:tc>
      </w:tr>
      <w:tr w:rsidR="001855DA" w:rsidRPr="00F314D5" w:rsidTr="00891974">
        <w:trPr>
          <w:trHeight w:hRule="exact" w:val="283"/>
          <w:jc w:val="center"/>
        </w:trPr>
        <w:tc>
          <w:tcPr>
            <w:tcW w:w="5102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Broj zaposlenih 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7.604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4.039</w:t>
            </w:r>
          </w:p>
        </w:tc>
        <w:tc>
          <w:tcPr>
            <w:tcW w:w="1588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3.245</w:t>
            </w:r>
          </w:p>
        </w:tc>
      </w:tr>
      <w:tr w:rsidR="001855DA" w:rsidRPr="00F314D5" w:rsidTr="00891974">
        <w:trPr>
          <w:trHeight w:hRule="exact" w:val="283"/>
          <w:jc w:val="center"/>
        </w:trPr>
        <w:tc>
          <w:tcPr>
            <w:tcW w:w="5102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Ukupni prihodi 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1.800.344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1.376.312</w:t>
            </w:r>
          </w:p>
        </w:tc>
        <w:tc>
          <w:tcPr>
            <w:tcW w:w="1588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1.522.478</w:t>
            </w:r>
          </w:p>
        </w:tc>
      </w:tr>
      <w:tr w:rsidR="001855DA" w:rsidRPr="00F314D5" w:rsidTr="00891974">
        <w:trPr>
          <w:trHeight w:hRule="exact" w:val="283"/>
          <w:jc w:val="center"/>
        </w:trPr>
        <w:tc>
          <w:tcPr>
            <w:tcW w:w="5102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Ukupni rashodi 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1.789.529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1.394.553</w:t>
            </w:r>
          </w:p>
        </w:tc>
        <w:tc>
          <w:tcPr>
            <w:tcW w:w="1588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1.391.418</w:t>
            </w:r>
          </w:p>
        </w:tc>
      </w:tr>
      <w:tr w:rsidR="001855DA" w:rsidRPr="00F314D5" w:rsidTr="00891974">
        <w:trPr>
          <w:trHeight w:hRule="exact" w:val="283"/>
          <w:jc w:val="center"/>
        </w:trPr>
        <w:tc>
          <w:tcPr>
            <w:tcW w:w="5102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Dobit prije oporezivanja 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105.175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72.157</w:t>
            </w:r>
          </w:p>
        </w:tc>
        <w:tc>
          <w:tcPr>
            <w:tcW w:w="1588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148.855</w:t>
            </w:r>
          </w:p>
        </w:tc>
      </w:tr>
      <w:tr w:rsidR="001855DA" w:rsidRPr="00F314D5" w:rsidTr="00891974">
        <w:trPr>
          <w:trHeight w:hRule="exact" w:val="283"/>
          <w:jc w:val="center"/>
        </w:trPr>
        <w:tc>
          <w:tcPr>
            <w:tcW w:w="5102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Gubitak prije oporezivanja 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94.361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90.398</w:t>
            </w:r>
          </w:p>
        </w:tc>
        <w:tc>
          <w:tcPr>
            <w:tcW w:w="1588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17.796</w:t>
            </w:r>
          </w:p>
        </w:tc>
      </w:tr>
      <w:tr w:rsidR="001855DA" w:rsidRPr="00F314D5" w:rsidTr="00891974">
        <w:trPr>
          <w:trHeight w:hRule="exact" w:val="283"/>
          <w:jc w:val="center"/>
        </w:trPr>
        <w:tc>
          <w:tcPr>
            <w:tcW w:w="5102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Porez na dobit 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8.244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5.998</w:t>
            </w:r>
          </w:p>
        </w:tc>
        <w:tc>
          <w:tcPr>
            <w:tcW w:w="1588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11.788</w:t>
            </w:r>
          </w:p>
        </w:tc>
      </w:tr>
      <w:tr w:rsidR="001855DA" w:rsidRPr="00F314D5" w:rsidTr="00891974">
        <w:trPr>
          <w:trHeight w:hRule="exact" w:val="283"/>
          <w:jc w:val="center"/>
        </w:trPr>
        <w:tc>
          <w:tcPr>
            <w:tcW w:w="5102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Dobit razdoblja 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96.956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66.223</w:t>
            </w:r>
          </w:p>
        </w:tc>
        <w:tc>
          <w:tcPr>
            <w:tcW w:w="1588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137.055</w:t>
            </w:r>
          </w:p>
        </w:tc>
      </w:tr>
      <w:tr w:rsidR="001855DA" w:rsidRPr="00F314D5" w:rsidTr="00891974">
        <w:trPr>
          <w:trHeight w:hRule="exact" w:val="283"/>
          <w:jc w:val="center"/>
        </w:trPr>
        <w:tc>
          <w:tcPr>
            <w:tcW w:w="5102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Gubitak razdoblja 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94.386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90.463</w:t>
            </w:r>
          </w:p>
        </w:tc>
        <w:tc>
          <w:tcPr>
            <w:tcW w:w="1588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17.783</w:t>
            </w:r>
          </w:p>
        </w:tc>
      </w:tr>
      <w:tr w:rsidR="001855DA" w:rsidRPr="00F314D5" w:rsidTr="00891974">
        <w:trPr>
          <w:trHeight w:hRule="exact" w:val="283"/>
          <w:jc w:val="center"/>
        </w:trPr>
        <w:tc>
          <w:tcPr>
            <w:tcW w:w="5102" w:type="dxa"/>
            <w:shd w:val="clear" w:color="000000" w:fill="DBE5F1"/>
            <w:vAlign w:val="center"/>
            <w:hideMark/>
          </w:tcPr>
          <w:p w:rsidR="001855DA" w:rsidRPr="001855DA" w:rsidRDefault="001855DA" w:rsidP="00B22E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Konsolidirani fin</w:t>
            </w:r>
            <w:r w:rsidR="00B22E6F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an</w:t>
            </w:r>
            <w:r w:rsidRPr="001855DA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. rez</w:t>
            </w:r>
            <w:r w:rsidR="008C7963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ult</w:t>
            </w:r>
            <w:r w:rsidRPr="001855DA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. – dobit (+) ili gubitak (-) razdoblja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2.570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hr-HR"/>
              </w:rPr>
              <w:t>-24.240</w:t>
            </w:r>
          </w:p>
        </w:tc>
        <w:tc>
          <w:tcPr>
            <w:tcW w:w="1588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b/>
                <w:bCs/>
                <w:color w:val="00325A"/>
                <w:sz w:val="17"/>
                <w:szCs w:val="17"/>
                <w:lang w:eastAsia="hr-HR"/>
              </w:rPr>
              <w:t>119.272</w:t>
            </w:r>
          </w:p>
        </w:tc>
      </w:tr>
      <w:tr w:rsidR="001855DA" w:rsidRPr="00F314D5" w:rsidTr="00891974">
        <w:trPr>
          <w:trHeight w:hRule="exact" w:val="283"/>
          <w:jc w:val="center"/>
        </w:trPr>
        <w:tc>
          <w:tcPr>
            <w:tcW w:w="5102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Izvoz 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796.076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565.625</w:t>
            </w:r>
          </w:p>
        </w:tc>
        <w:tc>
          <w:tcPr>
            <w:tcW w:w="1588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714.587</w:t>
            </w:r>
          </w:p>
        </w:tc>
      </w:tr>
      <w:tr w:rsidR="001855DA" w:rsidRPr="00F314D5" w:rsidTr="00891974">
        <w:trPr>
          <w:trHeight w:hRule="exact" w:val="283"/>
          <w:jc w:val="center"/>
        </w:trPr>
        <w:tc>
          <w:tcPr>
            <w:tcW w:w="5102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Uvoz 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571.805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468.740</w:t>
            </w:r>
          </w:p>
        </w:tc>
        <w:tc>
          <w:tcPr>
            <w:tcW w:w="1588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617.659</w:t>
            </w:r>
          </w:p>
        </w:tc>
      </w:tr>
      <w:tr w:rsidR="001855DA" w:rsidRPr="00F314D5" w:rsidTr="00891974">
        <w:trPr>
          <w:trHeight w:hRule="exact" w:val="283"/>
          <w:jc w:val="center"/>
        </w:trPr>
        <w:tc>
          <w:tcPr>
            <w:tcW w:w="5102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Trgovinski saldo (izvoz minus uvoz) 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224.271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96.885</w:t>
            </w:r>
          </w:p>
        </w:tc>
        <w:tc>
          <w:tcPr>
            <w:tcW w:w="1588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96.927</w:t>
            </w:r>
          </w:p>
        </w:tc>
      </w:tr>
      <w:tr w:rsidR="001855DA" w:rsidRPr="00F314D5" w:rsidTr="00891974">
        <w:trPr>
          <w:trHeight w:hRule="exact" w:val="283"/>
          <w:jc w:val="center"/>
        </w:trPr>
        <w:tc>
          <w:tcPr>
            <w:tcW w:w="5102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Investicije u novu dugotrajnu imovinu 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122.646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68.751</w:t>
            </w:r>
          </w:p>
        </w:tc>
        <w:tc>
          <w:tcPr>
            <w:tcW w:w="1588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67.236</w:t>
            </w:r>
          </w:p>
        </w:tc>
      </w:tr>
      <w:tr w:rsidR="001855DA" w:rsidRPr="00F314D5" w:rsidTr="00891974">
        <w:trPr>
          <w:trHeight w:hRule="exact" w:val="283"/>
          <w:jc w:val="center"/>
        </w:trPr>
        <w:tc>
          <w:tcPr>
            <w:tcW w:w="5102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 xml:space="preserve">Prosječne mjesečne neto plaće po zaposlenom 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2.580</w:t>
            </w:r>
          </w:p>
        </w:tc>
        <w:tc>
          <w:tcPr>
            <w:tcW w:w="1587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3.160</w:t>
            </w:r>
          </w:p>
        </w:tc>
        <w:tc>
          <w:tcPr>
            <w:tcW w:w="1588" w:type="dxa"/>
            <w:shd w:val="clear" w:color="000000" w:fill="DBE5F1"/>
            <w:vAlign w:val="center"/>
            <w:hideMark/>
          </w:tcPr>
          <w:p w:rsidR="001855DA" w:rsidRPr="001855DA" w:rsidRDefault="001855DA" w:rsidP="001855D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</w:pPr>
            <w:r w:rsidRPr="001855DA">
              <w:rPr>
                <w:rFonts w:ascii="Arial" w:eastAsia="Times New Roman" w:hAnsi="Arial" w:cs="Arial"/>
                <w:color w:val="00325A"/>
                <w:sz w:val="17"/>
                <w:szCs w:val="17"/>
                <w:lang w:eastAsia="hr-HR"/>
              </w:rPr>
              <w:t>3.506</w:t>
            </w:r>
          </w:p>
        </w:tc>
      </w:tr>
    </w:tbl>
    <w:p w:rsidR="009974B7" w:rsidRDefault="009974B7" w:rsidP="009974B7">
      <w:pPr>
        <w:spacing w:before="40" w:after="0" w:line="240" w:lineRule="auto"/>
        <w:jc w:val="both"/>
        <w:rPr>
          <w:rFonts w:ascii="Arial" w:hAnsi="Arial" w:cs="Arial"/>
          <w:i/>
          <w:color w:val="1F497D" w:themeColor="text2"/>
          <w:sz w:val="16"/>
          <w:szCs w:val="16"/>
        </w:rPr>
      </w:pPr>
      <w:r w:rsidRPr="00F90008">
        <w:rPr>
          <w:rFonts w:ascii="Arial" w:hAnsi="Arial" w:cs="Arial"/>
          <w:i/>
          <w:color w:val="1F497D" w:themeColor="text2"/>
          <w:sz w:val="16"/>
          <w:szCs w:val="16"/>
        </w:rPr>
        <w:t xml:space="preserve">Izvor: Fina, Registar godišnjih financijskih izvještaja, obrada GFI-a za </w:t>
      </w:r>
      <w:r w:rsidR="00B7152E" w:rsidRPr="00B7152E">
        <w:rPr>
          <w:rFonts w:ascii="Arial" w:hAnsi="Arial" w:cs="Arial"/>
          <w:i/>
          <w:color w:val="1F497D" w:themeColor="text2"/>
          <w:sz w:val="16"/>
          <w:szCs w:val="16"/>
        </w:rPr>
        <w:t>2005., 2010. i</w:t>
      </w:r>
      <w:r w:rsidR="00B7152E">
        <w:rPr>
          <w:rFonts w:ascii="Arial" w:hAnsi="Arial" w:cs="Arial"/>
          <w:i/>
          <w:color w:val="1F497D" w:themeColor="text2"/>
          <w:sz w:val="16"/>
          <w:szCs w:val="16"/>
        </w:rPr>
        <w:t xml:space="preserve"> </w:t>
      </w:r>
      <w:r w:rsidRPr="00F90008">
        <w:rPr>
          <w:rFonts w:ascii="Arial" w:hAnsi="Arial" w:cs="Arial"/>
          <w:i/>
          <w:color w:val="1F497D" w:themeColor="text2"/>
          <w:sz w:val="16"/>
          <w:szCs w:val="16"/>
        </w:rPr>
        <w:t>201</w:t>
      </w:r>
      <w:r w:rsidR="001855DA">
        <w:rPr>
          <w:rFonts w:ascii="Arial" w:hAnsi="Arial" w:cs="Arial"/>
          <w:i/>
          <w:color w:val="1F497D" w:themeColor="text2"/>
          <w:sz w:val="16"/>
          <w:szCs w:val="16"/>
        </w:rPr>
        <w:t>5</w:t>
      </w:r>
      <w:r w:rsidRPr="00F90008">
        <w:rPr>
          <w:rFonts w:ascii="Arial" w:hAnsi="Arial" w:cs="Arial"/>
          <w:i/>
          <w:color w:val="1F497D" w:themeColor="text2"/>
          <w:sz w:val="16"/>
          <w:szCs w:val="16"/>
        </w:rPr>
        <w:t>. godinu</w:t>
      </w:r>
      <w:r w:rsidRPr="003A5202">
        <w:rPr>
          <w:rFonts w:ascii="Arial" w:hAnsi="Arial" w:cs="Arial"/>
          <w:i/>
          <w:color w:val="1F497D" w:themeColor="text2"/>
          <w:sz w:val="16"/>
          <w:szCs w:val="16"/>
        </w:rPr>
        <w:t xml:space="preserve"> </w:t>
      </w:r>
    </w:p>
    <w:p w:rsidR="00031CB2" w:rsidRPr="00280776" w:rsidRDefault="00031CB2" w:rsidP="00F314D5">
      <w:pPr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Uspore</w:t>
      </w:r>
      <w:r w:rsidR="009C3047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dba</w:t>
      </w:r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broj</w:t>
      </w:r>
      <w:r w:rsidR="009C3047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zaposlenih </w:t>
      </w:r>
      <w:r w:rsidR="009C3047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kod poduzetnika u djelatnosti proizvodnje tekstila</w:t>
      </w:r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kroz </w:t>
      </w:r>
      <w:r w:rsidR="00C52EB7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razdoblje od </w:t>
      </w:r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2005.</w:t>
      </w:r>
      <w:r w:rsidR="00C52EB7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do </w:t>
      </w:r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201</w:t>
      </w:r>
      <w:r w:rsidR="00C72C43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</w:t>
      </w:r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</w:t>
      </w:r>
      <w:r w:rsidR="00C52EB7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681D1B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9C3047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pokazala je</w:t>
      </w:r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da je u odnosu na 2005. godinu </w:t>
      </w:r>
      <w:r w:rsidR="009C3047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broj zaposlenih u 201</w:t>
      </w:r>
      <w:r w:rsidR="00C72C43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</w:t>
      </w:r>
      <w:r w:rsidR="009C3047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</w:t>
      </w:r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manj</w:t>
      </w:r>
      <w:r w:rsidR="009C3047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 za </w:t>
      </w:r>
      <w:r w:rsidR="00522A4E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4</w:t>
      </w:r>
      <w:r w:rsidR="00EE6E94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C72C43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359</w:t>
      </w:r>
      <w:r w:rsidR="00522A4E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="00764910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57,3</w:t>
      </w:r>
      <w:r w:rsidR="00C72C43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522A4E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)</w:t>
      </w:r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227237" w:rsidRPr="00280776">
        <w:rPr>
          <w:rStyle w:val="FootnoteReference"/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footnoteReference w:id="1"/>
      </w:r>
    </w:p>
    <w:p w:rsidR="00261469" w:rsidRPr="007D0AC9" w:rsidRDefault="00B7152E" w:rsidP="00F314D5">
      <w:pPr>
        <w:tabs>
          <w:tab w:val="left" w:pos="1134"/>
        </w:tabs>
        <w:spacing w:before="180" w:after="0" w:line="240" w:lineRule="auto"/>
        <w:ind w:left="1134" w:hanging="1134"/>
        <w:jc w:val="both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28077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Grafikon 1.</w:t>
      </w:r>
      <w:r w:rsidR="007B6D6E" w:rsidRPr="0028077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28077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Broj zaposlenih kod poduzetnika u djelatnosti proizvodnje tekstila – presjek, 2005., 2010. i 201</w:t>
      </w:r>
      <w:r w:rsidR="00EF0581" w:rsidRPr="0028077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5</w:t>
      </w:r>
      <w:r w:rsidRPr="0028077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</w:t>
      </w:r>
      <w:r w:rsidR="007D0AC9" w:rsidRPr="00280776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g.</w:t>
      </w:r>
    </w:p>
    <w:p w:rsidR="00491601" w:rsidRPr="00B7152E" w:rsidRDefault="00EF0581" w:rsidP="00B22E6F">
      <w:pPr>
        <w:tabs>
          <w:tab w:val="left" w:pos="1134"/>
        </w:tabs>
        <w:spacing w:before="40" w:after="0" w:line="240" w:lineRule="auto"/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</w:pPr>
      <w:r>
        <w:rPr>
          <w:rFonts w:ascii="Arial" w:eastAsia="Times New Roman" w:hAnsi="Arial" w:cs="Arial"/>
          <w:noProof/>
          <w:color w:val="244061" w:themeColor="accent1" w:themeShade="80"/>
          <w:sz w:val="18"/>
          <w:szCs w:val="18"/>
          <w:lang w:eastAsia="hr-HR"/>
        </w:rPr>
        <w:drawing>
          <wp:inline distT="0" distB="0" distL="0" distR="0" wp14:anchorId="36D30C79" wp14:editId="59925B77">
            <wp:extent cx="6178163" cy="2003729"/>
            <wp:effectExtent l="0" t="0" r="0" b="0"/>
            <wp:docPr id="3" name="Slika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00" cy="2008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152E" w:rsidRDefault="00B7152E" w:rsidP="00D92C21">
      <w:pPr>
        <w:spacing w:before="40" w:after="0" w:line="240" w:lineRule="auto"/>
        <w:jc w:val="both"/>
        <w:rPr>
          <w:rFonts w:ascii="Arial" w:hAnsi="Arial" w:cs="Arial"/>
          <w:i/>
          <w:color w:val="1F497D" w:themeColor="text2"/>
          <w:sz w:val="16"/>
          <w:szCs w:val="16"/>
        </w:rPr>
      </w:pPr>
      <w:r w:rsidRPr="00F90008">
        <w:rPr>
          <w:rFonts w:ascii="Arial" w:hAnsi="Arial" w:cs="Arial"/>
          <w:i/>
          <w:color w:val="1F497D" w:themeColor="text2"/>
          <w:sz w:val="16"/>
          <w:szCs w:val="16"/>
        </w:rPr>
        <w:t xml:space="preserve">Izvor: Fina, Registar godišnjih financijskih izvještaja, obrada GFI-a za </w:t>
      </w:r>
      <w:r>
        <w:rPr>
          <w:rFonts w:ascii="Arial" w:hAnsi="Arial" w:cs="Arial"/>
          <w:i/>
          <w:color w:val="1F497D" w:themeColor="text2"/>
          <w:sz w:val="16"/>
          <w:szCs w:val="16"/>
        </w:rPr>
        <w:t xml:space="preserve">2005., 2010. i </w:t>
      </w:r>
      <w:r w:rsidRPr="00F90008">
        <w:rPr>
          <w:rFonts w:ascii="Arial" w:hAnsi="Arial" w:cs="Arial"/>
          <w:i/>
          <w:color w:val="1F497D" w:themeColor="text2"/>
          <w:sz w:val="16"/>
          <w:szCs w:val="16"/>
        </w:rPr>
        <w:t>201</w:t>
      </w:r>
      <w:r w:rsidR="00EF0581">
        <w:rPr>
          <w:rFonts w:ascii="Arial" w:hAnsi="Arial" w:cs="Arial"/>
          <w:i/>
          <w:color w:val="1F497D" w:themeColor="text2"/>
          <w:sz w:val="16"/>
          <w:szCs w:val="16"/>
        </w:rPr>
        <w:t>5</w:t>
      </w:r>
      <w:r w:rsidRPr="00F90008">
        <w:rPr>
          <w:rFonts w:ascii="Arial" w:hAnsi="Arial" w:cs="Arial"/>
          <w:i/>
          <w:color w:val="1F497D" w:themeColor="text2"/>
          <w:sz w:val="16"/>
          <w:szCs w:val="16"/>
        </w:rPr>
        <w:t>. godinu</w:t>
      </w:r>
      <w:r w:rsidRPr="003A5202">
        <w:rPr>
          <w:rFonts w:ascii="Arial" w:hAnsi="Arial" w:cs="Arial"/>
          <w:i/>
          <w:color w:val="1F497D" w:themeColor="text2"/>
          <w:sz w:val="16"/>
          <w:szCs w:val="16"/>
        </w:rPr>
        <w:t xml:space="preserve"> </w:t>
      </w:r>
    </w:p>
    <w:p w:rsidR="00681D1B" w:rsidRPr="00280776" w:rsidRDefault="00227237" w:rsidP="009F6780">
      <w:pPr>
        <w:widowControl w:val="0"/>
        <w:spacing w:before="16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Razlog tomu je što su u </w:t>
      </w:r>
      <w:r w:rsidR="00681D1B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proteklih 10 godina </w:t>
      </w:r>
      <w:r w:rsidR="00974DD4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prestala poslovati </w:t>
      </w:r>
      <w:r w:rsidR="00681D1B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ne</w:t>
      </w:r>
      <w:r w:rsidR="00974DD4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ka od društava među kojim</w:t>
      </w:r>
      <w:r w:rsidR="00491601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</w:t>
      </w:r>
      <w:r w:rsidR="00974DD4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je i ne</w:t>
      </w:r>
      <w:r w:rsidR="00491601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ka</w:t>
      </w:r>
      <w:r w:rsidR="00974DD4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dašnji </w:t>
      </w:r>
      <w:r w:rsidR="00681D1B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lastRenderedPageBreak/>
        <w:t xml:space="preserve">gigant poput </w:t>
      </w:r>
      <w:hyperlink r:id="rId9" w:history="1">
        <w:r w:rsidR="00681D1B" w:rsidRPr="002D3471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Pamučne industrije Duga Resa d.d.</w:t>
        </w:r>
      </w:hyperlink>
      <w:r w:rsidR="00681D1B" w:rsidRPr="002D3471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 k</w:t>
      </w:r>
      <w:r w:rsidR="00681D1B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oja je krajem 80-ih zapošljavala 4.500 radnika. </w:t>
      </w:r>
      <w:r w:rsidR="00E577B0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</w:t>
      </w:r>
      <w:r w:rsidR="00681D1B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201</w:t>
      </w:r>
      <w:r w:rsidR="00396612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</w:t>
      </w:r>
      <w:r w:rsidR="00681D1B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E577B0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</w:t>
      </w:r>
      <w:r w:rsidR="00681D1B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odin</w:t>
      </w:r>
      <w:r w:rsidR="00E577B0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 društvo je</w:t>
      </w:r>
      <w:r w:rsidR="00681D1B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ostvar</w:t>
      </w:r>
      <w:r w:rsidR="00E577B0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ilo</w:t>
      </w:r>
      <w:r w:rsidR="00681D1B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prihod u iznosu od </w:t>
      </w:r>
      <w:r w:rsidR="00396612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60,1</w:t>
      </w:r>
      <w:r w:rsidR="00562AED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396612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milijun</w:t>
      </w:r>
      <w:r w:rsidR="00681D1B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 s </w:t>
      </w:r>
      <w:r w:rsidR="00E577B0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jednim</w:t>
      </w:r>
      <w:r w:rsidR="00396612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zaposlenim te najveću dobit razdoblja u djelatnosti proizvodnje tekstila</w:t>
      </w:r>
      <w:r w:rsidR="00333069" w:rsidRPr="00333069">
        <w:t xml:space="preserve"> </w:t>
      </w:r>
      <w:r w:rsidR="00333069" w:rsidRPr="0033306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iznosu od 57,3 milijuna kuna</w:t>
      </w:r>
      <w:r w:rsidR="0033306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(tablica 4)</w:t>
      </w:r>
      <w:r w:rsidR="00396612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</w:t>
      </w:r>
      <w:r w:rsidR="00681D1B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Trgovački sud u Zagrebu, stalna služba u Karlovcu, brisao je ovo društvo 11. prosinca 2015. godine.</w:t>
      </w:r>
    </w:p>
    <w:p w:rsidR="00AB1863" w:rsidRPr="00280776" w:rsidRDefault="009C3047" w:rsidP="00D92C21">
      <w:pPr>
        <w:widowControl w:val="0"/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Prosječni prihodi po poduzetniku u 2005. godini iznos</w:t>
      </w:r>
      <w:r w:rsidR="000060BF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ili</w:t>
      </w:r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0060BF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su</w:t>
      </w:r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6,9 milijuna kuna, u 2010. godini 5,7 milijuna kuna, a u 201</w:t>
      </w:r>
      <w:r w:rsidR="006F05C9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</w:t>
      </w:r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 </w:t>
      </w:r>
      <w:r w:rsidR="006F05C9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</w:t>
      </w:r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kuna. </w:t>
      </w:r>
      <w:r w:rsidR="00404A70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Poduzetnici čija je pretežita djelatnost proizvodnja tekstila</w:t>
      </w:r>
      <w:r w:rsidR="00745F40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ostvarili su n</w:t>
      </w:r>
      <w:r w:rsidR="002E1EB9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ajveć</w:t>
      </w:r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</w:t>
      </w:r>
      <w:r w:rsidR="002E1EB9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dobit razdoblja </w:t>
      </w:r>
      <w:r w:rsidR="00714FBC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</w:t>
      </w:r>
      <w:r w:rsidR="003863CD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15</w:t>
      </w:r>
      <w:r w:rsidR="002E1EB9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</w:t>
      </w:r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="00745F40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iznosu od </w:t>
      </w:r>
      <w:r w:rsidR="003863CD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137</w:t>
      </w:r>
      <w:r w:rsidR="002E1EB9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714FBC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milijuna</w:t>
      </w:r>
      <w:r w:rsidR="002E1EB9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</w:t>
      </w:r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="002E1EB9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što je za </w:t>
      </w:r>
      <w:r w:rsidR="003863CD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107 </w:t>
      </w:r>
      <w:r w:rsidR="002E1EB9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više nego </w:t>
      </w:r>
      <w:r w:rsidR="003863CD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2010</w:t>
      </w:r>
      <w:r w:rsidR="002E1EB9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="003863CD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</w:t>
      </w:r>
      <w:r w:rsidR="002E1EB9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odine</w:t>
      </w:r>
      <w:r w:rsidR="003863CD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 41,4 % više nego 2005. godine.</w:t>
      </w:r>
      <w:r w:rsidR="002E1EB9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Gubitak razdo</w:t>
      </w:r>
      <w:r w:rsidR="00474BD0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blja bio</w:t>
      </w:r>
      <w:r w:rsidR="00E87F6F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je</w:t>
      </w:r>
      <w:r w:rsidR="00474BD0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najveći 2005</w:t>
      </w:r>
      <w:r w:rsidR="002E1EB9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godine i iznosio je </w:t>
      </w:r>
      <w:r w:rsidR="00474BD0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94,4</w:t>
      </w:r>
      <w:r w:rsidR="002E1EB9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 (</w:t>
      </w:r>
      <w:r w:rsidR="00E87F6F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430,8 </w:t>
      </w:r>
      <w:r w:rsidR="002E1EB9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</w:t>
      </w:r>
      <w:r w:rsidR="00AD3627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više</w:t>
      </w:r>
      <w:r w:rsidR="002E1EB9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odnosu na 20</w:t>
      </w:r>
      <w:r w:rsidR="00745F7C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</w:t>
      </w:r>
      <w:r w:rsidR="00E87F6F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</w:t>
      </w:r>
      <w:r w:rsidR="002E1EB9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godinu). Poduzetnici </w:t>
      </w:r>
      <w:r w:rsidR="00AB1863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ovog odjeljka </w:t>
      </w:r>
      <w:r w:rsidR="002E1EB9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djelatnosti </w:t>
      </w:r>
      <w:r w:rsidR="00AB1863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negativno </w:t>
      </w:r>
      <w:r w:rsidR="002E1EB9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su poslovali </w:t>
      </w:r>
      <w:r w:rsidR="00AB1863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2010. godini kada su </w:t>
      </w:r>
      <w:r w:rsidR="002E1EB9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ostvarili neto </w:t>
      </w:r>
      <w:r w:rsidR="00AB1863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gubitak od 24,2 milijuna kuna</w:t>
      </w:r>
      <w:r w:rsidR="002E1EB9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</w:p>
    <w:p w:rsidR="0003249F" w:rsidRDefault="002E1EB9" w:rsidP="00891974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navedeno</w:t>
      </w:r>
      <w:r w:rsidR="004976C4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m</w:t>
      </w:r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976C4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odjeljku</w:t>
      </w:r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djelatnosti u 201</w:t>
      </w:r>
      <w:r w:rsidR="008C09CD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</w:t>
      </w:r>
      <w:r w:rsidR="004976C4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. godini poslovalo</w:t>
      </w:r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976C4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je</w:t>
      </w:r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4976C4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25</w:t>
      </w:r>
      <w:r w:rsidR="008C09CD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6</w:t>
      </w:r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 od kojih je </w:t>
      </w:r>
      <w:r w:rsidR="008C09CD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69,9 </w:t>
      </w:r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poslovalo s dobiti, a </w:t>
      </w:r>
      <w:r w:rsidR="008C09CD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30,1 </w:t>
      </w:r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s gubitkom. </w:t>
      </w:r>
      <w:r w:rsidR="00B522BC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Najv</w:t>
      </w:r>
      <w:r w:rsidR="0003249F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eći broj poduzetnika, njih 262, poslovao je u 2005. godini od kojih je 69,1</w:t>
      </w:r>
      <w:r w:rsidR="008C09CD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03249F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% ostvarilo dobit, a 30,9</w:t>
      </w:r>
      <w:r w:rsidR="008C09CD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03249F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% gubitak razdoblja. </w:t>
      </w:r>
    </w:p>
    <w:p w:rsidR="00DD1130" w:rsidRDefault="00DD1130" w:rsidP="00DD1130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01736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Poduzetnici čija je pretežita djelatnost proizvodnja tekstila (NKD 2007, odjeljak 13), poslovnu su 2015. godinu završili s pozitivnim financijskim rezultatom, neto dobiti u iznosu od 119,3 milijuna kuna</w:t>
      </w:r>
      <w:r w:rsidR="00AF52AD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</w:t>
      </w:r>
      <w:r w:rsidRPr="0001736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Od ukupno 256 poduzetnika u odjeljku, 179 je poslovalo s dobiti, a 77 poduzetnika su iskazala gubitak razdoblja. Najveći gubitaš u 2015. godini bilo je društvo </w:t>
      </w:r>
      <w:hyperlink r:id="rId10" w:history="1">
        <w:r w:rsidRPr="00017368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VUTEKS FENIKS d.o.o. u stečaju</w:t>
        </w:r>
      </w:hyperlink>
      <w:r w:rsidRPr="0001736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sa 7,1 milijun kuna.</w:t>
      </w:r>
    </w:p>
    <w:p w:rsidR="00AF52AD" w:rsidRPr="00F206FC" w:rsidRDefault="00AF52AD" w:rsidP="00AF52AD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AF52A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>Investicije u novu dugotrajnu imovinu</w:t>
      </w:r>
      <w:r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u 2005. godini su iznosile 122,6 milijuna kuna, a u 2015. godini iznosile su 67,2 milijuna kuna</w:t>
      </w:r>
      <w:r w:rsidR="00021D0D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. </w:t>
      </w:r>
      <w:r w:rsidR="00021D0D" w:rsidRPr="00F206FC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Najveći investitor u 2005. godini bilo je društvo </w:t>
      </w:r>
      <w:hyperlink r:id="rId11" w:history="1">
        <w:r w:rsidR="00021D0D" w:rsidRPr="00F206FC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YTRES d.o.o.</w:t>
        </w:r>
      </w:hyperlink>
      <w:r w:rsidR="00021D0D" w:rsidRPr="00F206FC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sa 49,5 milijuna kuna investicija u novu dugotrajnu imovinu, dok je 2015. godine vodeće društvo</w:t>
      </w:r>
      <w:r w:rsidR="00916FDD" w:rsidRPr="00F206FC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bilo</w:t>
      </w:r>
      <w:r w:rsidR="00021D0D" w:rsidRPr="00F206FC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</w:t>
      </w:r>
      <w:hyperlink r:id="rId12" w:history="1">
        <w:r w:rsidR="00021D0D" w:rsidRPr="00F206FC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KELTEKS d.o.o.</w:t>
        </w:r>
      </w:hyperlink>
      <w:r w:rsidR="00021D0D" w:rsidRPr="00F206FC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sa 19,4 milijuna kuna.</w:t>
      </w:r>
      <w:r w:rsidR="00F206FC" w:rsidRPr="00F206FC">
        <w:rPr>
          <w:rFonts w:ascii="Arial" w:eastAsia="Times New Roman" w:hAnsi="Arial" w:cs="Arial"/>
          <w:color w:val="00325A"/>
          <w:sz w:val="20"/>
          <w:szCs w:val="20"/>
          <w:lang w:eastAsia="hr-HR"/>
        </w:rPr>
        <w:t xml:space="preserve"> Društvo </w:t>
      </w:r>
      <w:hyperlink r:id="rId13" w:history="1">
        <w:r w:rsidR="00F206FC" w:rsidRPr="00F206FC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YTRES d.o.o.</w:t>
        </w:r>
      </w:hyperlink>
      <w:r w:rsidR="00F206FC" w:rsidRPr="00F206FC">
        <w:rPr>
          <w:rStyle w:val="Hyperlink"/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F206FC" w:rsidRPr="00F206FC">
        <w:rPr>
          <w:rStyle w:val="Hyperlink"/>
          <w:rFonts w:ascii="Arial" w:eastAsia="Times New Roman" w:hAnsi="Arial" w:cs="Arial"/>
          <w:color w:val="244061" w:themeColor="accent1" w:themeShade="80"/>
          <w:sz w:val="20"/>
          <w:szCs w:val="20"/>
          <w:u w:val="none"/>
          <w:lang w:eastAsia="hr-HR"/>
        </w:rPr>
        <w:t>je u međuvremenu pr</w:t>
      </w:r>
      <w:r w:rsidR="00DF6B39">
        <w:rPr>
          <w:rStyle w:val="Hyperlink"/>
          <w:rFonts w:ascii="Arial" w:eastAsia="Times New Roman" w:hAnsi="Arial" w:cs="Arial"/>
          <w:color w:val="244061" w:themeColor="accent1" w:themeShade="80"/>
          <w:sz w:val="20"/>
          <w:szCs w:val="20"/>
          <w:u w:val="none"/>
          <w:lang w:eastAsia="hr-HR"/>
        </w:rPr>
        <w:t xml:space="preserve">ema NKD-u 2007. </w:t>
      </w:r>
      <w:r w:rsidR="00D10471">
        <w:rPr>
          <w:rStyle w:val="Hyperlink"/>
          <w:rFonts w:ascii="Arial" w:eastAsia="Times New Roman" w:hAnsi="Arial" w:cs="Arial"/>
          <w:color w:val="244061" w:themeColor="accent1" w:themeShade="80"/>
          <w:sz w:val="20"/>
          <w:szCs w:val="20"/>
          <w:u w:val="none"/>
          <w:lang w:eastAsia="hr-HR"/>
        </w:rPr>
        <w:t xml:space="preserve">razvrstano </w:t>
      </w:r>
      <w:bookmarkStart w:id="0" w:name="_GoBack"/>
      <w:bookmarkEnd w:id="0"/>
      <w:r w:rsidR="00DF6B39">
        <w:rPr>
          <w:rStyle w:val="Hyperlink"/>
          <w:rFonts w:ascii="Arial" w:eastAsia="Times New Roman" w:hAnsi="Arial" w:cs="Arial"/>
          <w:color w:val="244061" w:themeColor="accent1" w:themeShade="80"/>
          <w:sz w:val="20"/>
          <w:szCs w:val="20"/>
          <w:u w:val="none"/>
          <w:lang w:eastAsia="hr-HR"/>
        </w:rPr>
        <w:t xml:space="preserve">u drugi odjeljak, </w:t>
      </w:r>
      <w:r w:rsidR="00F206FC">
        <w:rPr>
          <w:rStyle w:val="Hyperlink"/>
          <w:rFonts w:ascii="Arial" w:eastAsia="Times New Roman" w:hAnsi="Arial" w:cs="Arial"/>
          <w:color w:val="244061" w:themeColor="accent1" w:themeShade="80"/>
          <w:sz w:val="20"/>
          <w:szCs w:val="20"/>
          <w:u w:val="none"/>
          <w:lang w:eastAsia="hr-HR"/>
        </w:rPr>
        <w:t xml:space="preserve">C 14 </w:t>
      </w:r>
      <w:r w:rsidR="00DF6B39">
        <w:rPr>
          <w:rStyle w:val="Hyperlink"/>
          <w:rFonts w:ascii="Arial" w:eastAsia="Times New Roman" w:hAnsi="Arial" w:cs="Arial"/>
          <w:color w:val="244061" w:themeColor="accent1" w:themeShade="80"/>
          <w:sz w:val="20"/>
          <w:szCs w:val="20"/>
          <w:u w:val="none"/>
          <w:lang w:eastAsia="hr-HR"/>
        </w:rPr>
        <w:t>–</w:t>
      </w:r>
      <w:r w:rsidR="00F206FC">
        <w:rPr>
          <w:rStyle w:val="Hyperlink"/>
          <w:rFonts w:ascii="Arial" w:eastAsia="Times New Roman" w:hAnsi="Arial" w:cs="Arial"/>
          <w:color w:val="244061" w:themeColor="accent1" w:themeShade="80"/>
          <w:sz w:val="20"/>
          <w:szCs w:val="20"/>
          <w:u w:val="none"/>
          <w:lang w:eastAsia="hr-HR"/>
        </w:rPr>
        <w:t xml:space="preserve"> </w:t>
      </w:r>
      <w:r w:rsidR="00DF6B39">
        <w:rPr>
          <w:rStyle w:val="Hyperlink"/>
          <w:rFonts w:ascii="Arial" w:eastAsia="Times New Roman" w:hAnsi="Arial" w:cs="Arial"/>
          <w:color w:val="244061" w:themeColor="accent1" w:themeShade="80"/>
          <w:sz w:val="20"/>
          <w:szCs w:val="20"/>
          <w:u w:val="none"/>
          <w:lang w:eastAsia="hr-HR"/>
        </w:rPr>
        <w:t>Proizvodnja odjeće.</w:t>
      </w:r>
    </w:p>
    <w:p w:rsidR="00DD1130" w:rsidRPr="00280776" w:rsidRDefault="00DD1130" w:rsidP="00DD1130">
      <w:pPr>
        <w:widowControl w:val="0"/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Prosječna mjesečna neto plaća poduzetnika u tekstilnoj industriji u 2015. godini, iznosila je 3.506 kuna i bila je za 925 kuna ili 35,9 % veća u odnosu na plaću obračunatu u 2005. godini (2.580 kuna), za 30,1 % manja u odnosu na prosječnu plaću područja djelatnosti C – Prerađivačka industrija (5.016 kuna) te za 30,1 % manja u odnosu na prosječnu mjesečnu neto plaću poduzetnika RH (5.019 kuna).</w:t>
      </w:r>
    </w:p>
    <w:p w:rsidR="0042558D" w:rsidRPr="00F84CF7" w:rsidRDefault="0042558D" w:rsidP="00DF6B39">
      <w:pPr>
        <w:tabs>
          <w:tab w:val="left" w:pos="1134"/>
          <w:tab w:val="left" w:pos="7797"/>
        </w:tabs>
        <w:spacing w:before="180" w:after="0" w:line="240" w:lineRule="auto"/>
        <w:ind w:left="1134" w:hanging="1134"/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</w:pPr>
      <w:r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2.</w:t>
      </w:r>
      <w:r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  <w:t xml:space="preserve">Top 10 poduzetnika prema ukupnom prihodu </w:t>
      </w:r>
      <w:r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u w:val="single"/>
          <w:lang w:eastAsia="hr-HR"/>
        </w:rPr>
        <w:t xml:space="preserve">u 2005. </w:t>
      </w:r>
      <w:r w:rsidR="00CE3200"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u w:val="single"/>
          <w:lang w:eastAsia="hr-HR"/>
        </w:rPr>
        <w:t>g</w:t>
      </w:r>
      <w:r w:rsidR="00F84CF7"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u w:val="single"/>
          <w:lang w:eastAsia="hr-HR"/>
        </w:rPr>
        <w:t>odini</w:t>
      </w:r>
      <w:r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djelatnosti </w:t>
      </w:r>
      <w:r w:rsidR="00F84CF7"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</w:t>
      </w:r>
      <w:r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roizvodnj</w:t>
      </w:r>
      <w:r w:rsidR="00F84CF7"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e</w:t>
      </w:r>
      <w:r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tekstila</w:t>
      </w:r>
      <w:r w:rsidR="00DF6B3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prema NKD-u 2002., </w:t>
      </w:r>
      <w:r w:rsidR="00DF6B39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Pr="00F84CF7">
        <w:rPr>
          <w:rFonts w:ascii="Arial" w:eastAsia="Times New Roman" w:hAnsi="Arial" w:cs="Arial"/>
          <w:color w:val="1F497D" w:themeColor="text2"/>
          <w:sz w:val="16"/>
          <w:szCs w:val="16"/>
          <w:lang w:eastAsia="hr-HR"/>
        </w:rPr>
        <w:t>(iznosi u tisućama kuna)</w:t>
      </w:r>
    </w:p>
    <w:tbl>
      <w:tblPr>
        <w:tblW w:w="9809" w:type="dxa"/>
        <w:jc w:val="center"/>
        <w:tblLook w:val="04A0" w:firstRow="1" w:lastRow="0" w:firstColumn="1" w:lastColumn="0" w:noHBand="0" w:noVBand="1"/>
      </w:tblPr>
      <w:tblGrid>
        <w:gridCol w:w="454"/>
        <w:gridCol w:w="1304"/>
        <w:gridCol w:w="3515"/>
        <w:gridCol w:w="1077"/>
        <w:gridCol w:w="1191"/>
        <w:gridCol w:w="1134"/>
        <w:gridCol w:w="1134"/>
      </w:tblGrid>
      <w:tr w:rsidR="008C7963" w:rsidRPr="008C7963" w:rsidTr="00D92C21">
        <w:trPr>
          <w:cantSplit/>
          <w:trHeight w:val="680"/>
          <w:tblHeader/>
          <w:jc w:val="center"/>
        </w:trPr>
        <w:tc>
          <w:tcPr>
            <w:tcW w:w="454" w:type="dxa"/>
            <w:tcBorders>
              <w:top w:val="single" w:sz="8" w:space="0" w:color="FFFFFF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17365D" w:themeFill="text2" w:themeFillShade="BF"/>
            <w:textDirection w:val="btLr"/>
            <w:vAlign w:val="center"/>
            <w:hideMark/>
          </w:tcPr>
          <w:p w:rsidR="006B1919" w:rsidRPr="008C7963" w:rsidRDefault="006B1919" w:rsidP="008C796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Cs/>
                <w:color w:val="FFFFFF"/>
                <w:sz w:val="17"/>
                <w:szCs w:val="17"/>
                <w:lang w:eastAsia="hr-HR"/>
              </w:rPr>
            </w:pPr>
            <w:r w:rsidRPr="008C7963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Rang</w:t>
            </w:r>
          </w:p>
        </w:tc>
        <w:tc>
          <w:tcPr>
            <w:tcW w:w="1304" w:type="dxa"/>
            <w:tcBorders>
              <w:top w:val="single" w:sz="8" w:space="0" w:color="FFFFFF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auto" w:fill="17365D" w:themeFill="text2" w:themeFillShade="BF"/>
            <w:vAlign w:val="center"/>
            <w:hideMark/>
          </w:tcPr>
          <w:p w:rsidR="006B1919" w:rsidRPr="00F36212" w:rsidRDefault="006B1919" w:rsidP="007B6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OIB</w:t>
            </w:r>
          </w:p>
        </w:tc>
        <w:tc>
          <w:tcPr>
            <w:tcW w:w="3515" w:type="dxa"/>
            <w:tcBorders>
              <w:top w:val="single" w:sz="8" w:space="0" w:color="FFFFFF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auto" w:fill="17365D" w:themeFill="text2" w:themeFillShade="BF"/>
            <w:vAlign w:val="center"/>
            <w:hideMark/>
          </w:tcPr>
          <w:p w:rsidR="006B1919" w:rsidRPr="00F36212" w:rsidRDefault="006B1919" w:rsidP="007B6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Naziv poduzetnika</w:t>
            </w:r>
          </w:p>
        </w:tc>
        <w:tc>
          <w:tcPr>
            <w:tcW w:w="1077" w:type="dxa"/>
            <w:tcBorders>
              <w:top w:val="single" w:sz="8" w:space="0" w:color="FFFFFF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7365D" w:themeFill="text2" w:themeFillShade="BF"/>
            <w:vAlign w:val="center"/>
            <w:hideMark/>
          </w:tcPr>
          <w:p w:rsidR="006B1919" w:rsidRPr="00F36212" w:rsidRDefault="006B1919" w:rsidP="007B6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Mjesto</w:t>
            </w:r>
          </w:p>
        </w:tc>
        <w:tc>
          <w:tcPr>
            <w:tcW w:w="1191" w:type="dxa"/>
            <w:tcBorders>
              <w:top w:val="single" w:sz="8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FFFFFF"/>
            </w:tcBorders>
            <w:shd w:val="clear" w:color="auto" w:fill="17365D" w:themeFill="text2" w:themeFillShade="BF"/>
            <w:vAlign w:val="center"/>
          </w:tcPr>
          <w:p w:rsidR="006B1919" w:rsidRDefault="006B1919" w:rsidP="007B6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Ukupan</w:t>
            </w:r>
          </w:p>
          <w:p w:rsidR="006B1919" w:rsidRPr="00F36212" w:rsidRDefault="006B1919" w:rsidP="007B6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prihod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auto" w:fill="17365D" w:themeFill="text2" w:themeFillShade="BF"/>
            <w:vAlign w:val="center"/>
            <w:hideMark/>
          </w:tcPr>
          <w:p w:rsidR="006B1919" w:rsidRPr="00F36212" w:rsidRDefault="006B1919" w:rsidP="007B6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auto" w:fill="17365D" w:themeFill="text2" w:themeFillShade="BF"/>
            <w:vAlign w:val="center"/>
            <w:hideMark/>
          </w:tcPr>
          <w:p w:rsidR="006B1919" w:rsidRPr="00F36212" w:rsidRDefault="006B1919" w:rsidP="007B6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Dobit ili gubitak razdoblja</w:t>
            </w:r>
          </w:p>
        </w:tc>
      </w:tr>
      <w:tr w:rsidR="008C7963" w:rsidRPr="008C7963" w:rsidTr="003C3271">
        <w:trPr>
          <w:trHeight w:val="283"/>
          <w:jc w:val="center"/>
        </w:trPr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70091830677</w:t>
            </w:r>
          </w:p>
        </w:tc>
        <w:tc>
          <w:tcPr>
            <w:tcW w:w="3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F206FC" w:rsidP="007B6D6E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hyperlink r:id="rId14" w:history="1">
              <w:r w:rsidR="00404A70" w:rsidRPr="0091391B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TUBLA TEKSTIL d.o.o.</w:t>
              </w:r>
            </w:hyperlink>
            <w:r w:rsidR="00404A70">
              <w:rPr>
                <w:rStyle w:val="FootnoteReference"/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footnoteReference w:id="2"/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404A70" w:rsidRDefault="00404A70" w:rsidP="007B6D6E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 w:rsidRPr="00404A70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Čakovec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404A70" w:rsidRPr="00F36212" w:rsidRDefault="00404A70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154.064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229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37.934</w:t>
            </w:r>
          </w:p>
        </w:tc>
      </w:tr>
      <w:tr w:rsidR="008C7963" w:rsidRPr="008C7963" w:rsidTr="003C3271">
        <w:trPr>
          <w:trHeight w:val="283"/>
          <w:jc w:val="center"/>
        </w:trPr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58970107989</w:t>
            </w:r>
          </w:p>
        </w:tc>
        <w:tc>
          <w:tcPr>
            <w:tcW w:w="3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F206FC" w:rsidP="007B6D6E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hyperlink r:id="rId15" w:history="1">
              <w:r w:rsidR="00404A70" w:rsidRPr="0091391B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PREVENT ZLATAR d.o.o.</w:t>
              </w:r>
            </w:hyperlink>
            <w:r w:rsidR="00404A70">
              <w:rPr>
                <w:rStyle w:val="FootnoteReference"/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footnoteReference w:id="3"/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404A70" w:rsidRDefault="00404A70" w:rsidP="007B6D6E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 w:rsidRPr="00404A70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Zlatar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404A70" w:rsidRPr="00F36212" w:rsidRDefault="00404A70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123.020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361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5.076</w:t>
            </w:r>
          </w:p>
        </w:tc>
      </w:tr>
      <w:tr w:rsidR="008C7963" w:rsidRPr="008C7963" w:rsidTr="003C3271">
        <w:trPr>
          <w:trHeight w:val="283"/>
          <w:jc w:val="center"/>
        </w:trPr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46106063049</w:t>
            </w:r>
          </w:p>
        </w:tc>
        <w:tc>
          <w:tcPr>
            <w:tcW w:w="3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F206FC" w:rsidP="003B038A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hyperlink r:id="rId16" w:history="1">
              <w:r w:rsidR="00404A70" w:rsidRPr="0091391B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JADRAN d.d.</w:t>
              </w:r>
            </w:hyperlink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404A70" w:rsidRDefault="00404A70" w:rsidP="007B6D6E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 w:rsidRPr="00404A70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Zagreb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404A70" w:rsidRPr="00F36212" w:rsidRDefault="00404A70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113.281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336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1.973</w:t>
            </w:r>
          </w:p>
        </w:tc>
      </w:tr>
      <w:tr w:rsidR="008C7963" w:rsidRPr="008C7963" w:rsidTr="003C3271">
        <w:trPr>
          <w:trHeight w:val="283"/>
          <w:jc w:val="center"/>
        </w:trPr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4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57956507589</w:t>
            </w:r>
          </w:p>
        </w:tc>
        <w:tc>
          <w:tcPr>
            <w:tcW w:w="3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F206FC" w:rsidP="007B6D6E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hyperlink r:id="rId17" w:history="1">
              <w:r w:rsidR="00404A70" w:rsidRPr="0091391B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TKZ d.o.o.</w:t>
              </w:r>
            </w:hyperlink>
            <w:r w:rsidR="00404A70">
              <w:rPr>
                <w:rStyle w:val="FootnoteReference"/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footnoteReference w:id="4"/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404A70" w:rsidRDefault="00404A70" w:rsidP="007B6D6E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 w:rsidRPr="00404A70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Zagreb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404A70" w:rsidRPr="00F36212" w:rsidRDefault="00404A70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83.177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227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6.741</w:t>
            </w:r>
          </w:p>
        </w:tc>
      </w:tr>
      <w:tr w:rsidR="008C7963" w:rsidRPr="008C7963" w:rsidTr="003C3271">
        <w:trPr>
          <w:trHeight w:val="283"/>
          <w:jc w:val="center"/>
        </w:trPr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5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55706719199</w:t>
            </w:r>
          </w:p>
        </w:tc>
        <w:tc>
          <w:tcPr>
            <w:tcW w:w="3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F206FC" w:rsidP="007B6D6E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hyperlink r:id="rId18" w:history="1">
              <w:r w:rsidR="00404A70" w:rsidRPr="0091391B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MTČ Tvornica čarapa d.d. Čakovec</w:t>
              </w:r>
            </w:hyperlink>
            <w:r w:rsidR="00404A70">
              <w:rPr>
                <w:rStyle w:val="FootnoteReference"/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footnoteReference w:id="5"/>
            </w: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404A70" w:rsidRDefault="00404A70" w:rsidP="007B6D6E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 w:rsidRPr="00404A70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Čakovec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404A70" w:rsidRPr="00F36212" w:rsidRDefault="00404A70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76.575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344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  <w:t>-1.256</w:t>
            </w:r>
          </w:p>
        </w:tc>
      </w:tr>
      <w:tr w:rsidR="008C7963" w:rsidRPr="008C7963" w:rsidTr="003C3271">
        <w:trPr>
          <w:trHeight w:val="283"/>
          <w:jc w:val="center"/>
        </w:trPr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6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41431665528</w:t>
            </w:r>
          </w:p>
        </w:tc>
        <w:tc>
          <w:tcPr>
            <w:tcW w:w="3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4B6109" w:rsidRDefault="00F206FC" w:rsidP="007B6D6E">
            <w:pPr>
              <w:spacing w:after="0" w:line="240" w:lineRule="auto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hyperlink r:id="rId19" w:history="1">
              <w:r w:rsidR="00404A70" w:rsidRPr="0091391B">
                <w:rPr>
                  <w:rStyle w:val="Hyperlink"/>
                  <w:rFonts w:ascii="Arial" w:eastAsia="Times New Roman" w:hAnsi="Arial" w:cs="Arial"/>
                  <w:b/>
                  <w:sz w:val="17"/>
                  <w:szCs w:val="17"/>
                  <w:lang w:eastAsia="hr-HR"/>
                </w:rPr>
                <w:t>KELTEKS d.o.o.</w:t>
              </w:r>
            </w:hyperlink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404A70" w:rsidRDefault="00404A70" w:rsidP="007B6D6E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 w:rsidRPr="00404A70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Karlovac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404A70" w:rsidRPr="00F36212" w:rsidRDefault="00404A70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74.693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210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5.187</w:t>
            </w:r>
          </w:p>
        </w:tc>
      </w:tr>
      <w:tr w:rsidR="008C7963" w:rsidRPr="008C7963" w:rsidTr="003C3271">
        <w:trPr>
          <w:trHeight w:val="283"/>
          <w:jc w:val="center"/>
        </w:trPr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7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50522457221</w:t>
            </w:r>
          </w:p>
        </w:tc>
        <w:tc>
          <w:tcPr>
            <w:tcW w:w="3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4B6109" w:rsidRDefault="00F206FC" w:rsidP="007B6D6E">
            <w:pPr>
              <w:spacing w:after="0" w:line="240" w:lineRule="auto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hyperlink r:id="rId20" w:history="1">
              <w:r w:rsidR="00404A70" w:rsidRPr="00A55C36">
                <w:rPr>
                  <w:rStyle w:val="Hyperlink"/>
                  <w:rFonts w:ascii="Arial" w:eastAsia="Times New Roman" w:hAnsi="Arial" w:cs="Arial"/>
                  <w:b/>
                  <w:sz w:val="17"/>
                  <w:szCs w:val="17"/>
                  <w:lang w:eastAsia="hr-HR"/>
                </w:rPr>
                <w:t>NIRD d.o.o.</w:t>
              </w:r>
            </w:hyperlink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404A70" w:rsidRDefault="00404A70" w:rsidP="00752A4A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 w:rsidRPr="00404A70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K</w:t>
            </w:r>
            <w:r w:rsidR="00752A4A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aštel</w:t>
            </w:r>
            <w:r w:rsidRPr="00404A70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 xml:space="preserve"> L</w:t>
            </w:r>
            <w:r w:rsidR="00752A4A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.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404A70" w:rsidRPr="00F36212" w:rsidRDefault="00404A70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72.236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78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4.211</w:t>
            </w:r>
          </w:p>
        </w:tc>
      </w:tr>
      <w:tr w:rsidR="008C7963" w:rsidRPr="008C7963" w:rsidTr="003C3271">
        <w:trPr>
          <w:trHeight w:val="283"/>
          <w:jc w:val="center"/>
        </w:trPr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8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16536095427</w:t>
            </w:r>
          </w:p>
        </w:tc>
        <w:tc>
          <w:tcPr>
            <w:tcW w:w="3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4B6109" w:rsidRDefault="00F206FC" w:rsidP="007B6D6E">
            <w:pPr>
              <w:spacing w:after="0" w:line="240" w:lineRule="auto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hyperlink r:id="rId21" w:history="1">
              <w:r w:rsidR="00745F40" w:rsidRPr="00A55C36">
                <w:rPr>
                  <w:rStyle w:val="Hyperlink"/>
                  <w:rFonts w:ascii="Arial" w:eastAsia="Times New Roman" w:hAnsi="Arial" w:cs="Arial"/>
                  <w:b/>
                  <w:sz w:val="17"/>
                  <w:szCs w:val="17"/>
                  <w:lang w:eastAsia="hr-HR"/>
                </w:rPr>
                <w:t>ČATEKS</w:t>
              </w:r>
              <w:r w:rsidR="00404A70" w:rsidRPr="00A55C36">
                <w:rPr>
                  <w:rStyle w:val="Hyperlink"/>
                  <w:rFonts w:ascii="Arial" w:eastAsia="Times New Roman" w:hAnsi="Arial" w:cs="Arial"/>
                  <w:b/>
                  <w:sz w:val="17"/>
                  <w:szCs w:val="17"/>
                  <w:lang w:eastAsia="hr-HR"/>
                </w:rPr>
                <w:t xml:space="preserve"> d.d.</w:t>
              </w:r>
            </w:hyperlink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404A70" w:rsidRDefault="00404A70" w:rsidP="007B6D6E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 w:rsidRPr="00404A70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Čakovec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404A70" w:rsidRPr="00F36212" w:rsidRDefault="00404A70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70.844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479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  <w:t>-13.777</w:t>
            </w:r>
          </w:p>
        </w:tc>
      </w:tr>
      <w:tr w:rsidR="008C7963" w:rsidRPr="008C7963" w:rsidTr="003C3271">
        <w:trPr>
          <w:trHeight w:val="283"/>
          <w:jc w:val="center"/>
        </w:trPr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9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66421949049</w:t>
            </w:r>
          </w:p>
        </w:tc>
        <w:tc>
          <w:tcPr>
            <w:tcW w:w="3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4B6109" w:rsidRDefault="00F206FC" w:rsidP="007B6D6E">
            <w:pPr>
              <w:spacing w:after="0" w:line="240" w:lineRule="auto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hyperlink r:id="rId22" w:history="1">
              <w:r w:rsidR="00404A70" w:rsidRPr="00A55C36">
                <w:rPr>
                  <w:rStyle w:val="Hyperlink"/>
                  <w:rFonts w:ascii="Arial" w:eastAsia="Times New Roman" w:hAnsi="Arial" w:cs="Arial"/>
                  <w:b/>
                  <w:sz w:val="17"/>
                  <w:szCs w:val="17"/>
                  <w:lang w:eastAsia="hr-HR"/>
                </w:rPr>
                <w:t>REGENERACIJA d.d.</w:t>
              </w:r>
            </w:hyperlink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404A70" w:rsidRDefault="00404A70" w:rsidP="007B6D6E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 w:rsidRPr="00404A70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Zabok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404A70" w:rsidRPr="00F36212" w:rsidRDefault="00404A70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69.254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337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464</w:t>
            </w:r>
          </w:p>
        </w:tc>
      </w:tr>
      <w:tr w:rsidR="008C7963" w:rsidRPr="008C7963" w:rsidTr="003C3271">
        <w:trPr>
          <w:trHeight w:val="283"/>
          <w:jc w:val="center"/>
        </w:trPr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10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96809077214</w:t>
            </w:r>
          </w:p>
        </w:tc>
        <w:tc>
          <w:tcPr>
            <w:tcW w:w="3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4B6109" w:rsidRDefault="00F206FC" w:rsidP="007B6D6E">
            <w:pPr>
              <w:spacing w:after="0" w:line="240" w:lineRule="auto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hyperlink r:id="rId23" w:history="1">
              <w:r w:rsidR="00404A70" w:rsidRPr="00A55C36">
                <w:rPr>
                  <w:rStyle w:val="Hyperlink"/>
                  <w:rFonts w:ascii="Arial" w:eastAsia="Times New Roman" w:hAnsi="Arial" w:cs="Arial"/>
                  <w:b/>
                  <w:sz w:val="17"/>
                  <w:szCs w:val="17"/>
                  <w:lang w:eastAsia="hr-HR"/>
                </w:rPr>
                <w:t>LOLA RIBAR d.d.</w:t>
              </w:r>
            </w:hyperlink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404A70" w:rsidRDefault="00404A70" w:rsidP="007B6D6E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</w:pPr>
            <w:r w:rsidRPr="00404A70">
              <w:rPr>
                <w:rFonts w:ascii="Arial" w:hAnsi="Arial" w:cs="Arial"/>
                <w:color w:val="244061" w:themeColor="accent1" w:themeShade="80"/>
                <w:sz w:val="17"/>
                <w:szCs w:val="17"/>
              </w:rPr>
              <w:t>Karlovac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404A70" w:rsidRPr="00F36212" w:rsidRDefault="00404A70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58.294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287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F36212" w:rsidRDefault="00404A70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102</w:t>
            </w:r>
          </w:p>
        </w:tc>
      </w:tr>
      <w:tr w:rsidR="006B1919" w:rsidRPr="008C7963" w:rsidTr="003C3271">
        <w:trPr>
          <w:trHeight w:val="283"/>
          <w:jc w:val="center"/>
        </w:trPr>
        <w:tc>
          <w:tcPr>
            <w:tcW w:w="635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6B1919" w:rsidRPr="00F36212" w:rsidRDefault="006B1919" w:rsidP="007B6D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Ukupno top 10</w:t>
            </w:r>
            <w:r w:rsidR="005223B8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 xml:space="preserve"> </w:t>
            </w:r>
            <w:r w:rsidR="005223B8" w:rsidRPr="005223B8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poduzetnika u djelatnosti proizvodnje tekstila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6B1919" w:rsidRPr="00F36212" w:rsidRDefault="006B1919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895.436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6B1919" w:rsidRPr="00F36212" w:rsidRDefault="006B1919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2.888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6B1919" w:rsidRPr="00F36212" w:rsidRDefault="006B1919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46.654</w:t>
            </w:r>
          </w:p>
        </w:tc>
      </w:tr>
      <w:tr w:rsidR="006B1919" w:rsidRPr="008C7963" w:rsidTr="003C3271">
        <w:trPr>
          <w:trHeight w:val="283"/>
          <w:jc w:val="center"/>
        </w:trPr>
        <w:tc>
          <w:tcPr>
            <w:tcW w:w="635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6B1919" w:rsidRPr="00F36212" w:rsidRDefault="006B1919" w:rsidP="004C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 xml:space="preserve">Ukupno </w:t>
            </w:r>
            <w:r w:rsidR="004C495C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262</w:t>
            </w:r>
            <w:r w:rsidRPr="00F36212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 xml:space="preserve"> poduzetni</w:t>
            </w:r>
            <w:r w:rsidR="004C495C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ka</w:t>
            </w:r>
            <w:r w:rsidRPr="00F36212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u djelatnosti proizvodnje tekstila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</w:tcPr>
          <w:p w:rsidR="006B1919" w:rsidRPr="00F36212" w:rsidRDefault="006B1919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1.800.344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6B1919" w:rsidRPr="00F36212" w:rsidRDefault="006B1919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7.604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6B1919" w:rsidRPr="00F36212" w:rsidRDefault="006B1919" w:rsidP="007B6D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F36212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2.570</w:t>
            </w:r>
          </w:p>
        </w:tc>
      </w:tr>
    </w:tbl>
    <w:p w:rsidR="00816525" w:rsidRDefault="0042558D" w:rsidP="008F2361">
      <w:pPr>
        <w:spacing w:before="40" w:after="0" w:line="240" w:lineRule="auto"/>
        <w:jc w:val="both"/>
        <w:rPr>
          <w:rFonts w:ascii="Arial" w:hAnsi="Arial" w:cs="Arial"/>
          <w:i/>
          <w:color w:val="17365D"/>
          <w:sz w:val="16"/>
          <w:szCs w:val="16"/>
        </w:rPr>
      </w:pPr>
      <w:r w:rsidRPr="00F90008">
        <w:rPr>
          <w:rFonts w:ascii="Arial" w:hAnsi="Arial" w:cs="Arial"/>
          <w:i/>
          <w:color w:val="17365D"/>
          <w:sz w:val="16"/>
          <w:szCs w:val="16"/>
        </w:rPr>
        <w:t>Izvor: Fina, Registar godišnjih financijskih izvještaja, obrada GFI-a za 201</w:t>
      </w:r>
      <w:r w:rsidR="007D0AC9">
        <w:rPr>
          <w:rFonts w:ascii="Arial" w:hAnsi="Arial" w:cs="Arial"/>
          <w:i/>
          <w:color w:val="17365D"/>
          <w:sz w:val="16"/>
          <w:szCs w:val="16"/>
        </w:rPr>
        <w:t>5</w:t>
      </w:r>
      <w:r w:rsidRPr="00F90008">
        <w:rPr>
          <w:rFonts w:ascii="Arial" w:hAnsi="Arial" w:cs="Arial"/>
          <w:i/>
          <w:color w:val="17365D"/>
          <w:sz w:val="16"/>
          <w:szCs w:val="16"/>
        </w:rPr>
        <w:t>. godinu</w:t>
      </w:r>
    </w:p>
    <w:p w:rsidR="00201974" w:rsidRPr="00280776" w:rsidRDefault="00DD1130" w:rsidP="00201974">
      <w:pPr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lastRenderedPageBreak/>
        <w:t xml:space="preserve">Usporedba tri rang liste poduzetnika prema ostvarenom ukupnom prihodu u 2005., 2010. i 2015. godini, pokazala je da je </w:t>
      </w:r>
      <w:r w:rsidR="0020197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pet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istih </w:t>
      </w:r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društava na svim trima listama. To su društva </w:t>
      </w:r>
      <w:hyperlink r:id="rId24" w:history="1">
        <w:r w:rsidRPr="00280776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ČATEKS d.d.</w:t>
        </w:r>
      </w:hyperlink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hyperlink r:id="rId25" w:history="1">
        <w:r w:rsidRPr="00280776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KELTEKS d.o.o.</w:t>
        </w:r>
      </w:hyperlink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hyperlink r:id="rId26" w:history="1">
        <w:r w:rsidRPr="00280776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REGENERACIJA d.d.</w:t>
        </w:r>
      </w:hyperlink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hyperlink r:id="rId27" w:history="1">
        <w:r w:rsidRPr="00280776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NIRD d.o.o.</w:t>
        </w:r>
      </w:hyperlink>
      <w:r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 </w:t>
      </w:r>
      <w:hyperlink r:id="rId28" w:history="1">
        <w:r w:rsidRPr="00280776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LOLA RIBAR d.d.</w:t>
        </w:r>
      </w:hyperlink>
      <w:r w:rsidR="00201974">
        <w:rPr>
          <w:rStyle w:val="Hyperlink"/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201974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Uspoređujući podatke s rang lista poduzetnika kroz 2005.-2010.-2015. godinu prema ukupnom prihodu (tablica 2., 3.</w:t>
      </w:r>
      <w:r w:rsidR="0020197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</w:t>
      </w:r>
      <w:r w:rsidR="00201974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4.), vid</w:t>
      </w:r>
      <w:r w:rsidR="0020197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no</w:t>
      </w:r>
      <w:r w:rsidR="00201974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je kako je </w:t>
      </w:r>
      <w:r w:rsidR="00201974" w:rsidRPr="003478A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prvih 10 poduzetnika </w:t>
      </w:r>
      <w:r w:rsidR="00201974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 2015. godini ostvar</w:t>
      </w:r>
      <w:r w:rsidR="0020197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io</w:t>
      </w:r>
      <w:r w:rsidR="00201974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najveći ukupan prihod (926,6 milijuna kuna), dok je 2005. godine ostvaren najveći ukupni prihod na razini cijelog odjeljka djelatnosti </w:t>
      </w:r>
      <w:r w:rsidR="0020197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proizvodnje tekstila</w:t>
      </w:r>
      <w:r w:rsidR="00201974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(1,8 milijard</w:t>
      </w:r>
      <w:r w:rsidR="00201974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i</w:t>
      </w:r>
      <w:r w:rsidR="00201974" w:rsidRPr="00280776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kuna).</w:t>
      </w:r>
    </w:p>
    <w:p w:rsidR="00776A76" w:rsidRPr="00776A76" w:rsidRDefault="00807B25" w:rsidP="001B2565">
      <w:pPr>
        <w:tabs>
          <w:tab w:val="left" w:pos="1134"/>
          <w:tab w:val="left" w:pos="8505"/>
        </w:tabs>
        <w:spacing w:before="180" w:after="40" w:line="240" w:lineRule="auto"/>
        <w:jc w:val="both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Grafikon 2.</w:t>
      </w:r>
      <w:r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  <w:t>Usporedba ukupnih prihod</w:t>
      </w:r>
      <w:r w:rsidR="00776A76"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a</w:t>
      </w:r>
      <w:r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="00185E8E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pet</w:t>
      </w:r>
      <w:r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odabranih društava u 2005., 2010. i 201</w:t>
      </w:r>
      <w:r w:rsidR="000B28AF"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5</w:t>
      </w:r>
      <w:r w:rsidR="00776A76"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. </w:t>
      </w:r>
      <w:r w:rsidR="000B28AF"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g</w:t>
      </w:r>
      <w:r w:rsidR="00776A76"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odini</w:t>
      </w:r>
      <w:r w:rsidR="00185E8E">
        <w:rPr>
          <w:rFonts w:ascii="Arial" w:eastAsia="Times New Roman" w:hAnsi="Arial" w:cs="Arial"/>
          <w:color w:val="244061" w:themeColor="accent1" w:themeShade="80"/>
          <w:sz w:val="19"/>
          <w:szCs w:val="19"/>
          <w:lang w:eastAsia="hr-HR"/>
        </w:rPr>
        <w:tab/>
      </w:r>
      <w:r w:rsidR="000B28AF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(iznosi u tis.</w:t>
      </w:r>
      <w:r w:rsidR="00776A76" w:rsidRPr="00776A76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 xml:space="preserve"> kuna)</w:t>
      </w:r>
    </w:p>
    <w:p w:rsidR="00DE5EAB" w:rsidRPr="00776A76" w:rsidRDefault="000B28AF" w:rsidP="000B28AF">
      <w:pPr>
        <w:spacing w:after="0"/>
        <w:jc w:val="center"/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</w:pPr>
      <w:r>
        <w:rPr>
          <w:rFonts w:ascii="Arial" w:eastAsia="Times New Roman" w:hAnsi="Arial" w:cs="Arial"/>
          <w:noProof/>
          <w:color w:val="244061" w:themeColor="accent1" w:themeShade="80"/>
          <w:sz w:val="18"/>
          <w:szCs w:val="18"/>
          <w:lang w:eastAsia="hr-HR"/>
        </w:rPr>
        <w:drawing>
          <wp:inline distT="0" distB="0" distL="0" distR="0" wp14:anchorId="552DCD96">
            <wp:extent cx="6178164" cy="2091193"/>
            <wp:effectExtent l="0" t="0" r="0" b="444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789" cy="2091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6A76" w:rsidRPr="00412D64" w:rsidRDefault="00776A76" w:rsidP="00412D64">
      <w:pPr>
        <w:spacing w:before="40" w:after="0"/>
        <w:jc w:val="both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 w:rsidRPr="00F90008">
        <w:rPr>
          <w:rFonts w:ascii="Arial" w:hAnsi="Arial" w:cs="Arial"/>
          <w:i/>
          <w:color w:val="1F497D" w:themeColor="text2"/>
          <w:sz w:val="16"/>
          <w:szCs w:val="16"/>
        </w:rPr>
        <w:t xml:space="preserve">Izvor: Fina, Registar godišnjih financijskih izvještaja, obrada GFI-a za </w:t>
      </w:r>
      <w:r w:rsidRPr="00B7152E">
        <w:rPr>
          <w:rFonts w:ascii="Arial" w:hAnsi="Arial" w:cs="Arial"/>
          <w:i/>
          <w:color w:val="1F497D" w:themeColor="text2"/>
          <w:sz w:val="16"/>
          <w:szCs w:val="16"/>
        </w:rPr>
        <w:t>2005., 2010. i</w:t>
      </w:r>
      <w:r>
        <w:rPr>
          <w:rFonts w:ascii="Arial" w:hAnsi="Arial" w:cs="Arial"/>
          <w:i/>
          <w:color w:val="1F497D" w:themeColor="text2"/>
          <w:sz w:val="16"/>
          <w:szCs w:val="16"/>
        </w:rPr>
        <w:t xml:space="preserve"> </w:t>
      </w:r>
      <w:r w:rsidRPr="00F90008">
        <w:rPr>
          <w:rFonts w:ascii="Arial" w:hAnsi="Arial" w:cs="Arial"/>
          <w:i/>
          <w:color w:val="1F497D" w:themeColor="text2"/>
          <w:sz w:val="16"/>
          <w:szCs w:val="16"/>
        </w:rPr>
        <w:t>201</w:t>
      </w:r>
      <w:r w:rsidR="000B28AF">
        <w:rPr>
          <w:rFonts w:ascii="Arial" w:hAnsi="Arial" w:cs="Arial"/>
          <w:i/>
          <w:color w:val="1F497D" w:themeColor="text2"/>
          <w:sz w:val="16"/>
          <w:szCs w:val="16"/>
        </w:rPr>
        <w:t>5</w:t>
      </w:r>
      <w:r w:rsidRPr="00F90008">
        <w:rPr>
          <w:rFonts w:ascii="Arial" w:hAnsi="Arial" w:cs="Arial"/>
          <w:i/>
          <w:color w:val="1F497D" w:themeColor="text2"/>
          <w:sz w:val="16"/>
          <w:szCs w:val="16"/>
        </w:rPr>
        <w:t>. godinu</w:t>
      </w:r>
    </w:p>
    <w:p w:rsidR="00DD1130" w:rsidRPr="00017368" w:rsidRDefault="00DD1130" w:rsidP="00201974">
      <w:pPr>
        <w:widowControl w:val="0"/>
        <w:tabs>
          <w:tab w:val="left" w:pos="1134"/>
          <w:tab w:val="left" w:pos="8080"/>
        </w:tabs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01736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U proizvodnji tekstila 2005. godine najveći prihod (154,1 milijun kuna) i najveću dobit (37,9 milijuna kuna), ostvarilo je društvo </w:t>
      </w:r>
      <w:hyperlink r:id="rId30" w:history="1">
        <w:r w:rsidRPr="00017368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TUBLA TEKSTIL d.o.o.</w:t>
        </w:r>
      </w:hyperlink>
      <w:r w:rsidRPr="0001736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iz Čakovca, sa 229 zaposlenih. Najveći gubitak 2005. godine, u iznosu od 28,5 milijuna kuna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,</w:t>
      </w:r>
      <w:r w:rsidRPr="0001736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ostvarilo je društvo </w:t>
      </w:r>
      <w:hyperlink r:id="rId31" w:history="1">
        <w:r w:rsidRPr="00F314D5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PAMUČNA PREDIONICA GLINA d.d. u stečaju</w:t>
        </w:r>
      </w:hyperlink>
      <w:r w:rsidRPr="0001736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nad kojim je stečajni postupak 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otvoren </w:t>
      </w:r>
      <w:r w:rsidRPr="00F314D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13. studenoga 2003. godine</w:t>
      </w:r>
      <w:r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a </w:t>
      </w:r>
      <w:r w:rsidRPr="0001736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zaključen 29. rujna 2006. godine, nakon čega je </w:t>
      </w:r>
      <w:r w:rsidRPr="00F314D5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Trgovački sud u Sisku </w:t>
      </w:r>
      <w:r w:rsidRPr="0001736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društvo brisao.</w:t>
      </w:r>
    </w:p>
    <w:p w:rsidR="00A646EF" w:rsidRPr="008C7963" w:rsidRDefault="000E7849" w:rsidP="008C7963">
      <w:pPr>
        <w:tabs>
          <w:tab w:val="left" w:pos="1134"/>
          <w:tab w:val="left" w:pos="8080"/>
        </w:tabs>
        <w:spacing w:before="180" w:after="0" w:line="240" w:lineRule="auto"/>
        <w:ind w:left="1134" w:hanging="1134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8C796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Tablica </w:t>
      </w:r>
      <w:r w:rsidR="00A72757" w:rsidRPr="008C796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3</w:t>
      </w:r>
      <w:r w:rsidRPr="008C796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Pr="008C796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A646EF" w:rsidRPr="008C796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Top 10 poduzetnika prema ukupnom prihodu </w:t>
      </w:r>
      <w:r w:rsidR="00A646EF" w:rsidRPr="008C796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u w:val="single"/>
          <w:lang w:eastAsia="hr-HR"/>
        </w:rPr>
        <w:t>u 2010. g</w:t>
      </w:r>
      <w:r w:rsidR="00FF33E9" w:rsidRPr="008C796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u w:val="single"/>
          <w:lang w:eastAsia="hr-HR"/>
        </w:rPr>
        <w:t>odini</w:t>
      </w:r>
      <w:r w:rsidR="00A646EF" w:rsidRPr="008C796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u </w:t>
      </w:r>
      <w:r w:rsidR="00FF33E9" w:rsidRPr="008C796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djelatnosti p</w:t>
      </w:r>
      <w:r w:rsidR="00A646EF" w:rsidRPr="008C796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roizvodnj</w:t>
      </w:r>
      <w:r w:rsidR="00FF33E9" w:rsidRPr="008C796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e</w:t>
      </w:r>
      <w:r w:rsidR="00A646EF" w:rsidRPr="008C796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tekstila</w:t>
      </w:r>
    </w:p>
    <w:p w:rsidR="000E7849" w:rsidRPr="00D3799C" w:rsidRDefault="007B12EB" w:rsidP="008C7963">
      <w:pPr>
        <w:tabs>
          <w:tab w:val="left" w:pos="1134"/>
          <w:tab w:val="left" w:pos="7797"/>
        </w:tabs>
        <w:spacing w:after="40" w:line="240" w:lineRule="auto"/>
        <w:ind w:left="992" w:hanging="992"/>
        <w:jc w:val="right"/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</w:pPr>
      <w:r w:rsidRPr="00D3799C">
        <w:rPr>
          <w:rFonts w:ascii="Arial" w:eastAsia="Times New Roman" w:hAnsi="Arial" w:cs="Arial"/>
          <w:color w:val="244061" w:themeColor="accent1" w:themeShade="80"/>
          <w:sz w:val="18"/>
          <w:szCs w:val="18"/>
          <w:lang w:eastAsia="hr-HR"/>
        </w:rPr>
        <w:t>(</w:t>
      </w:r>
      <w:r w:rsidR="009B53CA" w:rsidRPr="00D3799C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 xml:space="preserve">iznosi u </w:t>
      </w:r>
      <w:r w:rsidR="00014932" w:rsidRPr="00D3799C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tisućama kuna</w:t>
      </w:r>
      <w:r w:rsidRPr="00D3799C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>)</w:t>
      </w:r>
    </w:p>
    <w:tbl>
      <w:tblPr>
        <w:tblW w:w="9813" w:type="dxa"/>
        <w:jc w:val="center"/>
        <w:tblLook w:val="04A0" w:firstRow="1" w:lastRow="0" w:firstColumn="1" w:lastColumn="0" w:noHBand="0" w:noVBand="1"/>
      </w:tblPr>
      <w:tblGrid>
        <w:gridCol w:w="454"/>
        <w:gridCol w:w="1304"/>
        <w:gridCol w:w="3402"/>
        <w:gridCol w:w="1194"/>
        <w:gridCol w:w="1191"/>
        <w:gridCol w:w="1134"/>
        <w:gridCol w:w="1134"/>
      </w:tblGrid>
      <w:tr w:rsidR="00F22463" w:rsidRPr="005F0E66" w:rsidTr="009B4CEE">
        <w:trPr>
          <w:cantSplit/>
          <w:trHeight w:val="680"/>
          <w:tblHeader/>
          <w:jc w:val="center"/>
        </w:trPr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textDirection w:val="btLr"/>
            <w:vAlign w:val="center"/>
            <w:hideMark/>
          </w:tcPr>
          <w:p w:rsidR="005223B8" w:rsidRPr="00A646EF" w:rsidRDefault="005223B8" w:rsidP="00F22463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646E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Rang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5223B8" w:rsidRPr="00A646EF" w:rsidRDefault="005223B8" w:rsidP="00A64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646E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OIB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5223B8" w:rsidRPr="00A646EF" w:rsidRDefault="005223B8" w:rsidP="00A64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646E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Naziv poduzetnika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5223B8" w:rsidRPr="00A646EF" w:rsidRDefault="005223B8" w:rsidP="00A64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Mjesto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</w:tcPr>
          <w:p w:rsidR="005223B8" w:rsidRPr="00A646EF" w:rsidRDefault="005223B8" w:rsidP="00A64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5223B8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Ukupan prihod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5223B8" w:rsidRPr="00A646EF" w:rsidRDefault="005223B8" w:rsidP="00A64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646E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5223B8" w:rsidRPr="00A646EF" w:rsidRDefault="005223B8" w:rsidP="00A646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A646EF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Dobit ili gubitak razdoblja</w:t>
            </w:r>
          </w:p>
        </w:tc>
      </w:tr>
      <w:tr w:rsidR="00F22463" w:rsidRPr="005F0E66" w:rsidTr="009B4CEE">
        <w:trPr>
          <w:trHeight w:val="283"/>
          <w:jc w:val="center"/>
        </w:trPr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5223B8" w:rsidRPr="00D3799C" w:rsidRDefault="005223B8" w:rsidP="00A64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5223B8" w:rsidRPr="00D3799C" w:rsidRDefault="005223B8" w:rsidP="00A64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16536095427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5223B8" w:rsidRPr="00D3799C" w:rsidRDefault="00F206FC" w:rsidP="00A646EF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hyperlink r:id="rId32" w:history="1">
              <w:r w:rsidR="005223B8" w:rsidRPr="00A55C36">
                <w:rPr>
                  <w:rStyle w:val="Hyperlink"/>
                  <w:rFonts w:ascii="Arial" w:eastAsia="Times New Roman" w:hAnsi="Arial" w:cs="Arial"/>
                  <w:b/>
                  <w:sz w:val="17"/>
                  <w:szCs w:val="17"/>
                  <w:lang w:eastAsia="hr-HR"/>
                </w:rPr>
                <w:t>ČATEKS d.d.</w:t>
              </w:r>
            </w:hyperlink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5223B8" w:rsidRPr="00D3799C" w:rsidRDefault="005223B8" w:rsidP="00404A70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Čakovec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223B8" w:rsidRPr="00D3799C" w:rsidRDefault="005223B8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135.494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5223B8" w:rsidRPr="00D3799C" w:rsidRDefault="005223B8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366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5223B8" w:rsidRPr="00A646EF" w:rsidRDefault="005223B8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</w:pPr>
            <w:r w:rsidRPr="00A646EF"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  <w:t>-2.147</w:t>
            </w:r>
          </w:p>
        </w:tc>
      </w:tr>
      <w:tr w:rsidR="00F22463" w:rsidRPr="005F0E66" w:rsidTr="009B4CEE">
        <w:trPr>
          <w:trHeight w:val="283"/>
          <w:jc w:val="center"/>
        </w:trPr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5223B8" w:rsidRPr="00D3799C" w:rsidRDefault="005223B8" w:rsidP="00A64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5223B8" w:rsidRPr="00D3799C" w:rsidRDefault="005223B8" w:rsidP="00A64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58970107989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5223B8" w:rsidRPr="00D3799C" w:rsidRDefault="00F206FC" w:rsidP="00A646EF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hyperlink r:id="rId33" w:history="1">
              <w:r w:rsidR="005223B8" w:rsidRPr="00E20916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PREVENT ZLATAR d.o.o</w:t>
              </w:r>
              <w:r w:rsidR="00E20916" w:rsidRPr="00E20916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.</w:t>
              </w:r>
            </w:hyperlink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5223B8" w:rsidRPr="00D3799C" w:rsidRDefault="005223B8" w:rsidP="00404A70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Zlatar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5223B8" w:rsidRPr="00D3799C" w:rsidRDefault="005223B8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105.927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5223B8" w:rsidRPr="00D3799C" w:rsidRDefault="005223B8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410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5223B8" w:rsidRPr="00A646EF" w:rsidRDefault="005223B8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</w:pPr>
            <w:r w:rsidRPr="00A646EF"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  <w:t>-7.605</w:t>
            </w:r>
          </w:p>
        </w:tc>
      </w:tr>
      <w:tr w:rsidR="00F22463" w:rsidRPr="005F0E66" w:rsidTr="009B4CEE">
        <w:trPr>
          <w:trHeight w:val="283"/>
          <w:jc w:val="center"/>
        </w:trPr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404A70" w:rsidP="00A64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404A70" w:rsidP="00A64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64655340358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F206FC" w:rsidP="00A646EF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hyperlink r:id="rId34" w:history="1">
              <w:r w:rsidR="00404A70" w:rsidRPr="00E20916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PREDIONICA KLANJEC d.o.o.</w:t>
              </w:r>
            </w:hyperlink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404A70" w:rsidP="00404A70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379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Klanjec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404A70" w:rsidRPr="00D3799C" w:rsidRDefault="00404A70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98.094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404A70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404A70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7.694</w:t>
            </w:r>
          </w:p>
        </w:tc>
      </w:tr>
      <w:tr w:rsidR="00F22463" w:rsidRPr="005F0E66" w:rsidTr="009B4CEE">
        <w:trPr>
          <w:trHeight w:val="283"/>
          <w:jc w:val="center"/>
        </w:trPr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404A70" w:rsidP="00A64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404A70" w:rsidP="00A64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86546896316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F206FC" w:rsidP="00A646EF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hyperlink r:id="rId35" w:history="1">
              <w:r w:rsidR="00404A70" w:rsidRPr="00E20916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T7 VIS d.o.o.</w:t>
              </w:r>
            </w:hyperlink>
            <w:r w:rsidR="00404A70" w:rsidRPr="00D3799C">
              <w:rPr>
                <w:rStyle w:val="FootnoteReference"/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footnoteReference w:id="6"/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404A70" w:rsidP="00404A70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379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Varaždin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404A70" w:rsidRPr="00D3799C" w:rsidRDefault="00404A70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91.471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404A70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109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404A70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24.019</w:t>
            </w:r>
          </w:p>
        </w:tc>
      </w:tr>
      <w:tr w:rsidR="00F22463" w:rsidRPr="005F0E66" w:rsidTr="009B4CEE">
        <w:trPr>
          <w:trHeight w:val="283"/>
          <w:jc w:val="center"/>
        </w:trPr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404A70" w:rsidP="00A64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404A70" w:rsidP="00A64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41431665528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F206FC" w:rsidP="00A646EF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hyperlink r:id="rId36" w:history="1">
              <w:r w:rsidR="00404A70" w:rsidRPr="0091391B">
                <w:rPr>
                  <w:rStyle w:val="Hyperlink"/>
                  <w:rFonts w:ascii="Arial" w:eastAsia="Times New Roman" w:hAnsi="Arial" w:cs="Arial"/>
                  <w:b/>
                  <w:sz w:val="17"/>
                  <w:szCs w:val="17"/>
                  <w:lang w:eastAsia="hr-HR"/>
                </w:rPr>
                <w:t>KELTEKS d.o.o.</w:t>
              </w:r>
            </w:hyperlink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404A70" w:rsidP="00404A70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379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Karlovac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404A70" w:rsidRPr="00D3799C" w:rsidRDefault="00404A70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67.078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404A70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119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404A70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413</w:t>
            </w:r>
          </w:p>
        </w:tc>
      </w:tr>
      <w:tr w:rsidR="00F22463" w:rsidRPr="005F0E66" w:rsidTr="009B4CEE">
        <w:trPr>
          <w:trHeight w:val="283"/>
          <w:jc w:val="center"/>
        </w:trPr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404A70" w:rsidP="00A64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404A70" w:rsidP="00A64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43325648866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F206FC" w:rsidP="00A646EF">
            <w:pPr>
              <w:spacing w:after="0" w:line="240" w:lineRule="auto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hyperlink r:id="rId37" w:history="1">
              <w:r w:rsidR="00404A70" w:rsidRPr="00E20916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BULGARI FILATI d.o.o.</w:t>
              </w:r>
            </w:hyperlink>
            <w:r w:rsidR="00404A70" w:rsidRPr="00D3799C">
              <w:rPr>
                <w:rStyle w:val="FootnoteReference"/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footnoteReference w:id="7"/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404A70" w:rsidP="00404A70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379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Oroslavje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404A70" w:rsidRPr="00D3799C" w:rsidRDefault="00404A70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66.955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404A70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231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404A70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12.054</w:t>
            </w:r>
          </w:p>
        </w:tc>
      </w:tr>
      <w:tr w:rsidR="00F22463" w:rsidRPr="005F0E66" w:rsidTr="009B4CEE">
        <w:trPr>
          <w:trHeight w:val="283"/>
          <w:jc w:val="center"/>
        </w:trPr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404A70" w:rsidP="00A64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7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404A70" w:rsidP="00A64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66421949049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F206FC" w:rsidP="00A646EF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hyperlink r:id="rId38" w:history="1">
              <w:r w:rsidR="00404A70" w:rsidRPr="00A55C36">
                <w:rPr>
                  <w:rStyle w:val="Hyperlink"/>
                  <w:rFonts w:ascii="Arial" w:eastAsia="Times New Roman" w:hAnsi="Arial" w:cs="Arial"/>
                  <w:b/>
                  <w:sz w:val="17"/>
                  <w:szCs w:val="17"/>
                  <w:lang w:eastAsia="hr-HR"/>
                </w:rPr>
                <w:t>REGENERACIJA d.d.</w:t>
              </w:r>
            </w:hyperlink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404A70" w:rsidP="00404A70">
            <w:pPr>
              <w:spacing w:after="0" w:line="240" w:lineRule="auto"/>
              <w:rPr>
                <w:rFonts w:ascii="Arial" w:hAnsi="Arial" w:cs="Arial"/>
                <w:bCs/>
                <w:color w:val="244061" w:themeColor="accent1" w:themeShade="80"/>
                <w:sz w:val="18"/>
                <w:szCs w:val="18"/>
              </w:rPr>
            </w:pPr>
            <w:r w:rsidRPr="00D3799C">
              <w:rPr>
                <w:rFonts w:ascii="Arial" w:hAnsi="Arial" w:cs="Arial"/>
                <w:bCs/>
                <w:color w:val="244061" w:themeColor="accent1" w:themeShade="80"/>
                <w:sz w:val="18"/>
                <w:szCs w:val="18"/>
              </w:rPr>
              <w:t>Zabok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404A70" w:rsidRPr="00D3799C" w:rsidRDefault="00404A70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60.771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404A70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199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A646EF" w:rsidRDefault="00404A70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</w:pPr>
            <w:r w:rsidRPr="00A646EF">
              <w:rPr>
                <w:rFonts w:ascii="Arial" w:eastAsia="Times New Roman" w:hAnsi="Arial" w:cs="Arial"/>
                <w:color w:val="FF0000"/>
                <w:sz w:val="17"/>
                <w:szCs w:val="17"/>
                <w:lang w:eastAsia="hr-HR"/>
              </w:rPr>
              <w:t>-4.057</w:t>
            </w:r>
          </w:p>
        </w:tc>
      </w:tr>
      <w:tr w:rsidR="00F22463" w:rsidRPr="005F0E66" w:rsidTr="009B4CEE">
        <w:trPr>
          <w:trHeight w:val="283"/>
          <w:jc w:val="center"/>
        </w:trPr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404A70" w:rsidP="00A64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404A70" w:rsidP="00A64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50522457221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F206FC" w:rsidP="00A646EF">
            <w:pPr>
              <w:spacing w:after="0" w:line="240" w:lineRule="auto"/>
              <w:rPr>
                <w:rFonts w:ascii="Arial" w:eastAsia="Times New Roman" w:hAnsi="Arial" w:cs="Arial"/>
                <w:b/>
                <w:color w:val="244061" w:themeColor="accent1" w:themeShade="80"/>
                <w:sz w:val="17"/>
                <w:szCs w:val="17"/>
                <w:lang w:eastAsia="hr-HR"/>
              </w:rPr>
            </w:pPr>
            <w:hyperlink r:id="rId39" w:history="1">
              <w:r w:rsidR="00404A70" w:rsidRPr="00A55C36">
                <w:rPr>
                  <w:rStyle w:val="Hyperlink"/>
                  <w:rFonts w:ascii="Arial" w:eastAsia="Times New Roman" w:hAnsi="Arial" w:cs="Arial"/>
                  <w:b/>
                  <w:sz w:val="17"/>
                  <w:szCs w:val="17"/>
                  <w:lang w:eastAsia="hr-HR"/>
                </w:rPr>
                <w:t>NIRD d.o.o.</w:t>
              </w:r>
            </w:hyperlink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404A70" w:rsidP="00752A4A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D379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K</w:t>
            </w:r>
            <w:r w:rsidR="00752A4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 xml:space="preserve">aštel </w:t>
            </w:r>
            <w:r w:rsidRPr="00D3799C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L</w:t>
            </w:r>
            <w:r w:rsidR="00752A4A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.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404A70" w:rsidRPr="00D3799C" w:rsidRDefault="00404A70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57.910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404A70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86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D3799C" w:rsidRDefault="00404A70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</w:pPr>
            <w:r w:rsidRPr="00D3799C">
              <w:rPr>
                <w:rFonts w:ascii="Arial" w:eastAsia="Times New Roman" w:hAnsi="Arial" w:cs="Arial"/>
                <w:color w:val="244061" w:themeColor="accent1" w:themeShade="80"/>
                <w:sz w:val="17"/>
                <w:szCs w:val="17"/>
                <w:lang w:eastAsia="hr-HR"/>
              </w:rPr>
              <w:t>5.468</w:t>
            </w:r>
          </w:p>
        </w:tc>
      </w:tr>
      <w:tr w:rsidR="00F22463" w:rsidRPr="005F0E66" w:rsidTr="009B4CEE">
        <w:trPr>
          <w:trHeight w:val="283"/>
          <w:jc w:val="center"/>
        </w:trPr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A646EF" w:rsidRDefault="00404A70" w:rsidP="00A64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A646EF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9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A646EF" w:rsidRDefault="00404A70" w:rsidP="00A64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A646EF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96809077214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4B6109" w:rsidRDefault="00F206FC" w:rsidP="00A646EF">
            <w:pPr>
              <w:spacing w:after="0" w:line="240" w:lineRule="auto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hyperlink r:id="rId40" w:history="1">
              <w:r w:rsidR="00404A70" w:rsidRPr="00A55C36">
                <w:rPr>
                  <w:rStyle w:val="Hyperlink"/>
                  <w:rFonts w:ascii="Arial" w:eastAsia="Times New Roman" w:hAnsi="Arial" w:cs="Arial"/>
                  <w:b/>
                  <w:sz w:val="17"/>
                  <w:szCs w:val="17"/>
                  <w:lang w:eastAsia="hr-HR"/>
                </w:rPr>
                <w:t>LOLA RIBAR d.d.</w:t>
              </w:r>
            </w:hyperlink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404A70" w:rsidRDefault="00404A70" w:rsidP="00404A70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04A7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Zagreb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404A70" w:rsidRPr="00A646EF" w:rsidRDefault="00404A70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A646EF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46.678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A646EF" w:rsidRDefault="00404A70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A646EF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133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A646EF" w:rsidRDefault="00404A70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A646EF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98</w:t>
            </w:r>
          </w:p>
        </w:tc>
      </w:tr>
      <w:tr w:rsidR="00F22463" w:rsidRPr="005F0E66" w:rsidTr="009B4CEE">
        <w:trPr>
          <w:trHeight w:val="283"/>
          <w:jc w:val="center"/>
        </w:trPr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A646EF" w:rsidRDefault="00404A70" w:rsidP="00A64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A646EF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10</w:t>
            </w:r>
          </w:p>
        </w:tc>
        <w:tc>
          <w:tcPr>
            <w:tcW w:w="13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A646EF" w:rsidRDefault="00404A70" w:rsidP="00A646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A646EF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98602542829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A646EF" w:rsidRDefault="00F206FC" w:rsidP="00A646EF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hyperlink r:id="rId41" w:history="1">
              <w:r w:rsidR="00404A70" w:rsidRPr="00E20916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MEDIA COMMERCE d.o.o.</w:t>
              </w:r>
            </w:hyperlink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404A70" w:rsidRDefault="00404A70" w:rsidP="00404A70">
            <w:pPr>
              <w:spacing w:after="0" w:line="240" w:lineRule="auto"/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</w:pPr>
            <w:r w:rsidRPr="00404A70">
              <w:rPr>
                <w:rFonts w:ascii="Arial" w:hAnsi="Arial" w:cs="Arial"/>
                <w:color w:val="244061" w:themeColor="accent1" w:themeShade="80"/>
                <w:sz w:val="18"/>
                <w:szCs w:val="18"/>
              </w:rPr>
              <w:t>Zagreb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</w:tcPr>
          <w:p w:rsidR="00404A70" w:rsidRPr="00A646EF" w:rsidRDefault="00404A70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A646EF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39.134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A646EF" w:rsidRDefault="00404A70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A646EF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64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404A70" w:rsidRPr="00A646EF" w:rsidRDefault="00404A70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A646EF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110</w:t>
            </w:r>
          </w:p>
        </w:tc>
      </w:tr>
      <w:tr w:rsidR="005223B8" w:rsidRPr="005F0E66" w:rsidTr="009B4CEE">
        <w:trPr>
          <w:trHeight w:val="283"/>
          <w:jc w:val="center"/>
        </w:trPr>
        <w:tc>
          <w:tcPr>
            <w:tcW w:w="635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A646EF" w:rsidRPr="00A646EF" w:rsidRDefault="00A646EF" w:rsidP="005223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A646EF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Ukupno top 10</w:t>
            </w:r>
            <w:r w:rsidR="005223B8">
              <w:t xml:space="preserve"> </w:t>
            </w:r>
            <w:r w:rsidR="005223B8" w:rsidRPr="005223B8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poduzetni</w:t>
            </w:r>
            <w:r w:rsidR="005223B8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ka</w:t>
            </w:r>
            <w:r w:rsidR="005223B8" w:rsidRPr="005223B8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 xml:space="preserve"> u djelatnosti proizvodnje tekstila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A646EF" w:rsidRPr="00A646EF" w:rsidRDefault="00A646EF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A646EF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769.512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A646EF" w:rsidRPr="00A646EF" w:rsidRDefault="00A646EF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A646EF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1.823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A646EF" w:rsidRPr="00A646EF" w:rsidRDefault="00A646EF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A646EF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36.049</w:t>
            </w:r>
          </w:p>
        </w:tc>
      </w:tr>
      <w:tr w:rsidR="005223B8" w:rsidRPr="005F0E66" w:rsidTr="009B4CEE">
        <w:trPr>
          <w:trHeight w:val="283"/>
          <w:jc w:val="center"/>
        </w:trPr>
        <w:tc>
          <w:tcPr>
            <w:tcW w:w="635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A646EF" w:rsidRPr="00A646EF" w:rsidRDefault="00A646EF" w:rsidP="004C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A646EF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 xml:space="preserve">Ukupno </w:t>
            </w:r>
            <w:r w:rsidR="004C495C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 xml:space="preserve">239 </w:t>
            </w:r>
            <w:r w:rsidRPr="00A646EF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poduzetni</w:t>
            </w:r>
            <w:r w:rsidR="004C495C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ka</w:t>
            </w:r>
            <w:r w:rsidRPr="00A646EF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 xml:space="preserve"> </w:t>
            </w:r>
            <w:r w:rsidR="00452A08" w:rsidRPr="00452A08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u djelatnosti proizvodnje tekstila</w:t>
            </w: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A646EF" w:rsidRPr="00A646EF" w:rsidRDefault="00A646EF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A646EF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1.376.312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A646EF" w:rsidRPr="00A646EF" w:rsidRDefault="00A646EF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A646EF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4.039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A646EF" w:rsidRPr="00A646EF" w:rsidRDefault="00A646EF" w:rsidP="00A646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hr-HR"/>
              </w:rPr>
            </w:pPr>
            <w:r w:rsidRPr="00A646EF">
              <w:rPr>
                <w:rFonts w:ascii="Arial" w:eastAsia="Times New Roman" w:hAnsi="Arial" w:cs="Arial"/>
                <w:b/>
                <w:bCs/>
                <w:color w:val="FF0000"/>
                <w:sz w:val="17"/>
                <w:szCs w:val="17"/>
                <w:lang w:eastAsia="hr-HR"/>
              </w:rPr>
              <w:t>-24.240</w:t>
            </w:r>
          </w:p>
        </w:tc>
      </w:tr>
    </w:tbl>
    <w:p w:rsidR="00AA1A72" w:rsidRDefault="00947615" w:rsidP="00207259">
      <w:pPr>
        <w:spacing w:before="40" w:after="0" w:line="240" w:lineRule="auto"/>
        <w:jc w:val="both"/>
        <w:rPr>
          <w:rFonts w:ascii="Arial" w:hAnsi="Arial" w:cs="Arial"/>
          <w:i/>
          <w:color w:val="1F497D" w:themeColor="text2"/>
          <w:sz w:val="16"/>
          <w:szCs w:val="16"/>
        </w:rPr>
      </w:pPr>
      <w:r w:rsidRPr="00F90008">
        <w:rPr>
          <w:rFonts w:ascii="Arial" w:hAnsi="Arial" w:cs="Arial"/>
          <w:i/>
          <w:color w:val="1F497D" w:themeColor="text2"/>
          <w:sz w:val="16"/>
          <w:szCs w:val="16"/>
        </w:rPr>
        <w:t>Izvor: Fina, Registar godišnjih financijskih izvještaja, obrada GFI-a za 201</w:t>
      </w:r>
      <w:r w:rsidR="00804D43">
        <w:rPr>
          <w:rFonts w:ascii="Arial" w:hAnsi="Arial" w:cs="Arial"/>
          <w:i/>
          <w:color w:val="1F497D" w:themeColor="text2"/>
          <w:sz w:val="16"/>
          <w:szCs w:val="16"/>
        </w:rPr>
        <w:t>5</w:t>
      </w:r>
      <w:r w:rsidRPr="00F90008">
        <w:rPr>
          <w:rFonts w:ascii="Arial" w:hAnsi="Arial" w:cs="Arial"/>
          <w:i/>
          <w:color w:val="1F497D" w:themeColor="text2"/>
          <w:sz w:val="16"/>
          <w:szCs w:val="16"/>
        </w:rPr>
        <w:t xml:space="preserve">. </w:t>
      </w:r>
      <w:r w:rsidR="004C3F2D">
        <w:rPr>
          <w:rFonts w:ascii="Arial" w:hAnsi="Arial" w:cs="Arial"/>
          <w:i/>
          <w:color w:val="1F497D" w:themeColor="text2"/>
          <w:sz w:val="16"/>
          <w:szCs w:val="16"/>
        </w:rPr>
        <w:t>g</w:t>
      </w:r>
      <w:r w:rsidRPr="00F90008">
        <w:rPr>
          <w:rFonts w:ascii="Arial" w:hAnsi="Arial" w:cs="Arial"/>
          <w:i/>
          <w:color w:val="1F497D" w:themeColor="text2"/>
          <w:sz w:val="16"/>
          <w:szCs w:val="16"/>
        </w:rPr>
        <w:t>odinu</w:t>
      </w:r>
    </w:p>
    <w:p w:rsidR="00E7276F" w:rsidRDefault="00DD1130" w:rsidP="00E7276F">
      <w:pPr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01736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Najveću dobit razdoblja u 2010. godini ostvarilo je društvo </w:t>
      </w:r>
      <w:hyperlink r:id="rId42" w:history="1">
        <w:r w:rsidRPr="00017368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T7 VIS d.o.o.</w:t>
        </w:r>
      </w:hyperlink>
      <w:r w:rsidRPr="0001736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iz Varaždina u iznosu od 24,0 milijuna kuna, dok je na rang listi top 10 poduzetnika prema ukupnom prihodu vodeće društvo </w:t>
      </w:r>
      <w:hyperlink r:id="rId43" w:history="1">
        <w:r w:rsidRPr="00017368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ČATEKS d.d.</w:t>
        </w:r>
      </w:hyperlink>
      <w:r w:rsidRPr="0001736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sa 135,5 milijuna kuna. Najveći gubitak iskazalo je društvo</w:t>
      </w:r>
      <w:r w:rsidRPr="00017368">
        <w:t xml:space="preserve"> </w:t>
      </w:r>
      <w:hyperlink r:id="rId44" w:history="1">
        <w:r w:rsidRPr="00E00E1B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Pamučna industrija Duga Resa d.d.</w:t>
        </w:r>
      </w:hyperlink>
      <w:r w:rsidRPr="0001736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u iznosu od 46,5 milijuna </w:t>
      </w:r>
      <w:r w:rsidRPr="0001736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lastRenderedPageBreak/>
        <w:t xml:space="preserve">kuna. To je osnovni razlog zašto su poduzetnici u odjeljku djelatnosti proizvodnje tekstila u 2010. godini iskazali gubitak razdoblja u iznosu od 24,2 milijuna kuna. </w:t>
      </w:r>
    </w:p>
    <w:p w:rsidR="00A81799" w:rsidRPr="00F314D5" w:rsidRDefault="00A81799" w:rsidP="00CA769B">
      <w:pPr>
        <w:tabs>
          <w:tab w:val="left" w:pos="1134"/>
        </w:tabs>
        <w:spacing w:before="180" w:after="0"/>
        <w:jc w:val="both"/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</w:pPr>
      <w:r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Tablica </w:t>
      </w:r>
      <w:r w:rsidR="00457A73"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4</w:t>
      </w:r>
      <w:r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  <w:t xml:space="preserve">Top 10 poduzetnika prema ukupnom prihodu </w:t>
      </w:r>
      <w:r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u w:val="single"/>
          <w:lang w:eastAsia="hr-HR"/>
        </w:rPr>
        <w:t>u 201</w:t>
      </w:r>
      <w:r w:rsidR="00375D20"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u w:val="single"/>
          <w:lang w:eastAsia="hr-HR"/>
        </w:rPr>
        <w:t>5</w:t>
      </w:r>
      <w:r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u w:val="single"/>
          <w:lang w:eastAsia="hr-HR"/>
        </w:rPr>
        <w:t>. g</w:t>
      </w:r>
      <w:r w:rsidR="00452A08"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u w:val="single"/>
          <w:lang w:eastAsia="hr-HR"/>
        </w:rPr>
        <w:t>odini</w:t>
      </w:r>
      <w:r w:rsidR="00452A08"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</w:t>
      </w:r>
      <w:r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u djelatnosti </w:t>
      </w:r>
      <w:r w:rsidR="00452A08"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p</w:t>
      </w:r>
      <w:r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roizvodnj</w:t>
      </w:r>
      <w:r w:rsidR="00452A08"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e</w:t>
      </w:r>
      <w:r w:rsidRPr="00F314D5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 tekstila</w:t>
      </w:r>
    </w:p>
    <w:p w:rsidR="00A81799" w:rsidRDefault="00A81799" w:rsidP="00743222">
      <w:pPr>
        <w:spacing w:before="20" w:after="0" w:line="240" w:lineRule="auto"/>
        <w:ind w:left="7938"/>
        <w:jc w:val="both"/>
        <w:rPr>
          <w:rFonts w:ascii="Arial" w:eastAsia="Times New Roman" w:hAnsi="Arial" w:cs="Arial"/>
          <w:color w:val="244061" w:themeColor="accent1" w:themeShade="80"/>
          <w:sz w:val="16"/>
          <w:szCs w:val="18"/>
          <w:lang w:eastAsia="hr-HR"/>
        </w:rPr>
      </w:pPr>
      <w:r w:rsidRPr="00017368">
        <w:rPr>
          <w:rFonts w:ascii="Arial" w:eastAsia="Times New Roman" w:hAnsi="Arial" w:cs="Arial"/>
          <w:color w:val="244061" w:themeColor="accent1" w:themeShade="80"/>
          <w:sz w:val="16"/>
          <w:szCs w:val="18"/>
          <w:lang w:eastAsia="hr-HR"/>
        </w:rPr>
        <w:t>(iznosi u tisućama</w:t>
      </w:r>
      <w:r w:rsidRPr="00656D74">
        <w:rPr>
          <w:rFonts w:ascii="Arial" w:eastAsia="Times New Roman" w:hAnsi="Arial" w:cs="Arial"/>
          <w:color w:val="244061" w:themeColor="accent1" w:themeShade="80"/>
          <w:sz w:val="16"/>
          <w:szCs w:val="18"/>
          <w:lang w:eastAsia="hr-HR"/>
        </w:rPr>
        <w:t xml:space="preserve"> kuna)</w:t>
      </w:r>
    </w:p>
    <w:tbl>
      <w:tblPr>
        <w:tblW w:w="9845" w:type="dxa"/>
        <w:jc w:val="center"/>
        <w:tblLook w:val="04A0" w:firstRow="1" w:lastRow="0" w:firstColumn="1" w:lastColumn="0" w:noHBand="0" w:noVBand="1"/>
      </w:tblPr>
      <w:tblGrid>
        <w:gridCol w:w="453"/>
        <w:gridCol w:w="1301"/>
        <w:gridCol w:w="3669"/>
        <w:gridCol w:w="1248"/>
        <w:gridCol w:w="1020"/>
        <w:gridCol w:w="1134"/>
        <w:gridCol w:w="1020"/>
      </w:tblGrid>
      <w:tr w:rsidR="00F22463" w:rsidRPr="00F314D5" w:rsidTr="00171A08">
        <w:trPr>
          <w:cantSplit/>
          <w:trHeight w:hRule="exact" w:val="680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textDirection w:val="btLr"/>
            <w:vAlign w:val="center"/>
            <w:hideMark/>
          </w:tcPr>
          <w:p w:rsidR="00375D20" w:rsidRPr="00375D20" w:rsidRDefault="005F0E66" w:rsidP="005F0E66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Rang</w:t>
            </w:r>
          </w:p>
        </w:tc>
        <w:tc>
          <w:tcPr>
            <w:tcW w:w="13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OIB</w:t>
            </w:r>
          </w:p>
        </w:tc>
        <w:tc>
          <w:tcPr>
            <w:tcW w:w="36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Naziv poduzetnika/obrta</w:t>
            </w:r>
          </w:p>
        </w:tc>
        <w:tc>
          <w:tcPr>
            <w:tcW w:w="1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Mjesto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Ukupan prihod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Broj zaposlenih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16365C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hr-HR"/>
              </w:rPr>
              <w:t>Dobit ili gubitak razdoblja</w:t>
            </w:r>
          </w:p>
        </w:tc>
      </w:tr>
      <w:tr w:rsidR="00F22463" w:rsidRPr="00F314D5" w:rsidTr="00171A08">
        <w:trPr>
          <w:trHeight w:hRule="exact" w:val="283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1.</w:t>
            </w:r>
          </w:p>
        </w:tc>
        <w:tc>
          <w:tcPr>
            <w:tcW w:w="13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43325648866</w:t>
            </w:r>
          </w:p>
        </w:tc>
        <w:tc>
          <w:tcPr>
            <w:tcW w:w="36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F206FC" w:rsidP="005C1E96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hyperlink r:id="rId45" w:history="1">
              <w:r w:rsidR="00375D20" w:rsidRPr="00E20916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AQUAFILCRO d.o.o.</w:t>
              </w:r>
            </w:hyperlink>
            <w:r w:rsidR="00375D20"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 xml:space="preserve"> </w:t>
            </w:r>
            <w:r w:rsidR="00375D20" w:rsidRPr="009F6780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(prije BULGARI FILATI)</w:t>
            </w:r>
          </w:p>
        </w:tc>
        <w:tc>
          <w:tcPr>
            <w:tcW w:w="1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Oroslavje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311.554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256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4.740</w:t>
            </w:r>
          </w:p>
        </w:tc>
      </w:tr>
      <w:tr w:rsidR="00F22463" w:rsidRPr="00F314D5" w:rsidTr="00171A08">
        <w:trPr>
          <w:trHeight w:hRule="exact" w:val="283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2.</w:t>
            </w:r>
          </w:p>
        </w:tc>
        <w:tc>
          <w:tcPr>
            <w:tcW w:w="13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41431665528</w:t>
            </w:r>
          </w:p>
        </w:tc>
        <w:tc>
          <w:tcPr>
            <w:tcW w:w="36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F206FC" w:rsidP="00375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hyperlink r:id="rId46" w:history="1">
              <w:r w:rsidR="00375D20" w:rsidRPr="0091391B">
                <w:rPr>
                  <w:rStyle w:val="Hyperlink"/>
                  <w:rFonts w:ascii="Arial" w:eastAsia="Times New Roman" w:hAnsi="Arial" w:cs="Arial"/>
                  <w:b/>
                  <w:bCs/>
                  <w:sz w:val="17"/>
                  <w:szCs w:val="17"/>
                  <w:lang w:eastAsia="hr-HR"/>
                </w:rPr>
                <w:t>KELTEKS d.o.o.</w:t>
              </w:r>
            </w:hyperlink>
          </w:p>
        </w:tc>
        <w:tc>
          <w:tcPr>
            <w:tcW w:w="1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Karlovac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110.330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130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10.520</w:t>
            </w:r>
          </w:p>
        </w:tc>
      </w:tr>
      <w:tr w:rsidR="00F22463" w:rsidRPr="00F314D5" w:rsidTr="00171A08">
        <w:trPr>
          <w:trHeight w:hRule="exact" w:val="283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3.</w:t>
            </w:r>
          </w:p>
        </w:tc>
        <w:tc>
          <w:tcPr>
            <w:tcW w:w="13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16536095427</w:t>
            </w:r>
          </w:p>
        </w:tc>
        <w:tc>
          <w:tcPr>
            <w:tcW w:w="36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F206FC" w:rsidP="00375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hyperlink r:id="rId47" w:history="1">
              <w:r w:rsidR="00375D20" w:rsidRPr="00A55C36">
                <w:rPr>
                  <w:rStyle w:val="Hyperlink"/>
                  <w:rFonts w:ascii="Arial" w:eastAsia="Times New Roman" w:hAnsi="Arial" w:cs="Arial"/>
                  <w:b/>
                  <w:bCs/>
                  <w:sz w:val="17"/>
                  <w:szCs w:val="17"/>
                  <w:lang w:eastAsia="hr-HR"/>
                </w:rPr>
                <w:t>ČATEKS d.d.</w:t>
              </w:r>
            </w:hyperlink>
          </w:p>
        </w:tc>
        <w:tc>
          <w:tcPr>
            <w:tcW w:w="1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Čakovec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94.579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312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2.399</w:t>
            </w:r>
          </w:p>
        </w:tc>
      </w:tr>
      <w:tr w:rsidR="00F22463" w:rsidRPr="00F314D5" w:rsidTr="00171A08">
        <w:trPr>
          <w:trHeight w:hRule="exact" w:val="283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4.</w:t>
            </w:r>
          </w:p>
        </w:tc>
        <w:tc>
          <w:tcPr>
            <w:tcW w:w="13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66421949049</w:t>
            </w:r>
          </w:p>
        </w:tc>
        <w:tc>
          <w:tcPr>
            <w:tcW w:w="36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F206FC" w:rsidP="00375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hyperlink r:id="rId48" w:history="1">
              <w:r w:rsidR="00375D20" w:rsidRPr="00A55C36">
                <w:rPr>
                  <w:rStyle w:val="Hyperlink"/>
                  <w:rFonts w:ascii="Arial" w:eastAsia="Times New Roman" w:hAnsi="Arial" w:cs="Arial"/>
                  <w:b/>
                  <w:bCs/>
                  <w:sz w:val="17"/>
                  <w:szCs w:val="17"/>
                  <w:lang w:eastAsia="hr-HR"/>
                </w:rPr>
                <w:t>REGENERACIJA d.o.o.</w:t>
              </w:r>
            </w:hyperlink>
            <w:r w:rsidR="00375D20">
              <w:rPr>
                <w:rStyle w:val="FootnoteReference"/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footnoteReference w:id="8"/>
            </w:r>
          </w:p>
        </w:tc>
        <w:tc>
          <w:tcPr>
            <w:tcW w:w="1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Zabok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67.802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194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972</w:t>
            </w:r>
          </w:p>
        </w:tc>
      </w:tr>
      <w:tr w:rsidR="00F22463" w:rsidRPr="00F314D5" w:rsidTr="00171A08">
        <w:trPr>
          <w:trHeight w:hRule="exact" w:val="283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5.</w:t>
            </w:r>
          </w:p>
        </w:tc>
        <w:tc>
          <w:tcPr>
            <w:tcW w:w="13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50522457221</w:t>
            </w:r>
          </w:p>
        </w:tc>
        <w:tc>
          <w:tcPr>
            <w:tcW w:w="36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F206FC" w:rsidP="00375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hyperlink r:id="rId49" w:history="1">
              <w:r w:rsidR="00375D20" w:rsidRPr="00A55C36">
                <w:rPr>
                  <w:rStyle w:val="Hyperlink"/>
                  <w:rFonts w:ascii="Arial" w:eastAsia="Times New Roman" w:hAnsi="Arial" w:cs="Arial"/>
                  <w:b/>
                  <w:bCs/>
                  <w:sz w:val="17"/>
                  <w:szCs w:val="17"/>
                  <w:lang w:eastAsia="hr-HR"/>
                </w:rPr>
                <w:t>NIRD d.o.o.</w:t>
              </w:r>
            </w:hyperlink>
          </w:p>
        </w:tc>
        <w:tc>
          <w:tcPr>
            <w:tcW w:w="1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Kaštel Lukšić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61.327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61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10.525</w:t>
            </w:r>
          </w:p>
        </w:tc>
      </w:tr>
      <w:tr w:rsidR="00F22463" w:rsidRPr="00F314D5" w:rsidTr="00171A08">
        <w:trPr>
          <w:trHeight w:hRule="exact" w:val="283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6.</w:t>
            </w:r>
          </w:p>
        </w:tc>
        <w:tc>
          <w:tcPr>
            <w:tcW w:w="13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17003088400</w:t>
            </w:r>
          </w:p>
        </w:tc>
        <w:tc>
          <w:tcPr>
            <w:tcW w:w="36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F206FC" w:rsidP="00375D2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hyperlink r:id="rId50" w:history="1">
              <w:r w:rsidR="005F0E66" w:rsidRPr="0091391B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 xml:space="preserve">Pamučna industrija Duga Resa </w:t>
              </w:r>
              <w:r w:rsidR="00375D20" w:rsidRPr="0091391B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 xml:space="preserve">d.d. </w:t>
              </w:r>
              <w:r w:rsidR="005F0E66" w:rsidRPr="0091391B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u stečaju</w:t>
              </w:r>
            </w:hyperlink>
          </w:p>
        </w:tc>
        <w:tc>
          <w:tcPr>
            <w:tcW w:w="1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Duga Resa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60.151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57.272</w:t>
            </w:r>
          </w:p>
        </w:tc>
      </w:tr>
      <w:tr w:rsidR="00F22463" w:rsidRPr="00F314D5" w:rsidTr="00171A08">
        <w:trPr>
          <w:trHeight w:hRule="exact" w:val="283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7.</w:t>
            </w:r>
          </w:p>
        </w:tc>
        <w:tc>
          <w:tcPr>
            <w:tcW w:w="13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96809077214</w:t>
            </w:r>
          </w:p>
        </w:tc>
        <w:tc>
          <w:tcPr>
            <w:tcW w:w="36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F206FC" w:rsidP="00375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hyperlink r:id="rId51" w:history="1">
              <w:r w:rsidR="00375D20" w:rsidRPr="00A55C36">
                <w:rPr>
                  <w:rStyle w:val="Hyperlink"/>
                  <w:rFonts w:ascii="Arial" w:eastAsia="Times New Roman" w:hAnsi="Arial" w:cs="Arial"/>
                  <w:b/>
                  <w:bCs/>
                  <w:sz w:val="17"/>
                  <w:szCs w:val="17"/>
                  <w:lang w:eastAsia="hr-HR"/>
                </w:rPr>
                <w:t>LOLA RIBAR d.d.</w:t>
              </w:r>
            </w:hyperlink>
          </w:p>
        </w:tc>
        <w:tc>
          <w:tcPr>
            <w:tcW w:w="1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59.435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113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5.075</w:t>
            </w:r>
          </w:p>
        </w:tc>
      </w:tr>
      <w:tr w:rsidR="00F22463" w:rsidRPr="00F314D5" w:rsidTr="00171A08">
        <w:trPr>
          <w:trHeight w:hRule="exact" w:val="283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8.</w:t>
            </w:r>
          </w:p>
        </w:tc>
        <w:tc>
          <w:tcPr>
            <w:tcW w:w="13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64655340358</w:t>
            </w:r>
          </w:p>
        </w:tc>
        <w:tc>
          <w:tcPr>
            <w:tcW w:w="36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F206FC" w:rsidP="00375D2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hyperlink r:id="rId52" w:history="1">
              <w:r w:rsidR="00375D20" w:rsidRPr="00E20916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PREDIONICA KLANJEC d.o.o.</w:t>
              </w:r>
            </w:hyperlink>
          </w:p>
        </w:tc>
        <w:tc>
          <w:tcPr>
            <w:tcW w:w="1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Klanjec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57.149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98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4.707</w:t>
            </w:r>
          </w:p>
        </w:tc>
      </w:tr>
      <w:tr w:rsidR="00F22463" w:rsidRPr="00F314D5" w:rsidTr="00171A08">
        <w:trPr>
          <w:trHeight w:hRule="exact" w:val="283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9.</w:t>
            </w:r>
          </w:p>
        </w:tc>
        <w:tc>
          <w:tcPr>
            <w:tcW w:w="13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74253013122</w:t>
            </w:r>
          </w:p>
        </w:tc>
        <w:tc>
          <w:tcPr>
            <w:tcW w:w="36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F206FC" w:rsidP="00375D2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hyperlink r:id="rId53" w:history="1">
              <w:r w:rsidR="00375D20" w:rsidRPr="00E20916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TVORNICA MREŽA I AMBALAŽE d.o.o.</w:t>
              </w:r>
            </w:hyperlink>
          </w:p>
        </w:tc>
        <w:tc>
          <w:tcPr>
            <w:tcW w:w="1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Tkon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54.664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75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2.611</w:t>
            </w:r>
          </w:p>
        </w:tc>
      </w:tr>
      <w:tr w:rsidR="00F22463" w:rsidRPr="00F314D5" w:rsidTr="00171A08">
        <w:trPr>
          <w:trHeight w:hRule="exact" w:val="283"/>
          <w:jc w:val="center"/>
        </w:trPr>
        <w:tc>
          <w:tcPr>
            <w:tcW w:w="4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10.</w:t>
            </w:r>
          </w:p>
        </w:tc>
        <w:tc>
          <w:tcPr>
            <w:tcW w:w="13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41749818471</w:t>
            </w:r>
          </w:p>
        </w:tc>
        <w:tc>
          <w:tcPr>
            <w:tcW w:w="36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F206FC" w:rsidP="00752A4A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hyperlink r:id="rId54" w:history="1">
              <w:r w:rsidR="00375D20" w:rsidRPr="00E20916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AUTOMONT BELINA,</w:t>
              </w:r>
              <w:r w:rsidR="00752A4A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 xml:space="preserve"> v</w:t>
              </w:r>
              <w:r w:rsidR="005F0E66" w:rsidRPr="00E20916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l. Božidar</w:t>
              </w:r>
              <w:r w:rsidR="00375D20" w:rsidRPr="00E20916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 xml:space="preserve"> </w:t>
              </w:r>
              <w:r w:rsidR="005F0E66" w:rsidRPr="00E20916">
                <w:rPr>
                  <w:rStyle w:val="Hyperlink"/>
                  <w:rFonts w:ascii="Arial" w:eastAsia="Times New Roman" w:hAnsi="Arial" w:cs="Arial"/>
                  <w:sz w:val="17"/>
                  <w:szCs w:val="17"/>
                  <w:lang w:eastAsia="hr-HR"/>
                </w:rPr>
                <w:t>Belina</w:t>
              </w:r>
            </w:hyperlink>
          </w:p>
        </w:tc>
        <w:tc>
          <w:tcPr>
            <w:tcW w:w="1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Krapinske T.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49.573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51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BE5F1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color w:val="244061"/>
                <w:sz w:val="17"/>
                <w:szCs w:val="17"/>
                <w:lang w:eastAsia="hr-HR"/>
              </w:rPr>
              <w:t>3.565</w:t>
            </w:r>
          </w:p>
        </w:tc>
      </w:tr>
      <w:tr w:rsidR="00375D20" w:rsidRPr="00F314D5" w:rsidTr="00171A08">
        <w:trPr>
          <w:trHeight w:hRule="exact" w:val="283"/>
          <w:jc w:val="center"/>
        </w:trPr>
        <w:tc>
          <w:tcPr>
            <w:tcW w:w="667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Ukupno top 10 poduzetnika u djelatnosti proizvodnje tekstila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926.564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1.291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102.386</w:t>
            </w:r>
          </w:p>
        </w:tc>
      </w:tr>
      <w:tr w:rsidR="00375D20" w:rsidRPr="00F314D5" w:rsidTr="00171A08">
        <w:trPr>
          <w:trHeight w:hRule="exact" w:val="283"/>
          <w:jc w:val="center"/>
        </w:trPr>
        <w:tc>
          <w:tcPr>
            <w:tcW w:w="667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375D20" w:rsidRPr="00375D20" w:rsidRDefault="00375D20" w:rsidP="004C49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 xml:space="preserve">Ukupno </w:t>
            </w:r>
            <w:r w:rsidR="004C495C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256</w:t>
            </w:r>
            <w:r w:rsidRPr="00375D20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 xml:space="preserve"> poduzetni</w:t>
            </w:r>
            <w:r w:rsidR="004C495C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ka</w:t>
            </w:r>
            <w:r w:rsidRPr="00375D20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 xml:space="preserve"> u djelatnosti proizvodnje tekstila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1.522.478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3.245</w:t>
            </w: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000000" w:fill="D9D9D9"/>
            <w:vAlign w:val="center"/>
            <w:hideMark/>
          </w:tcPr>
          <w:p w:rsidR="00375D20" w:rsidRPr="00375D20" w:rsidRDefault="00375D20" w:rsidP="00375D2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375D20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119.272</w:t>
            </w:r>
          </w:p>
        </w:tc>
      </w:tr>
    </w:tbl>
    <w:p w:rsidR="003A57A6" w:rsidRPr="00776A76" w:rsidRDefault="002D0976" w:rsidP="00776A76">
      <w:pPr>
        <w:spacing w:before="20" w:after="0"/>
        <w:jc w:val="both"/>
        <w:rPr>
          <w:rFonts w:ascii="Arial" w:eastAsia="Times New Roman" w:hAnsi="Arial" w:cs="Arial"/>
          <w:i/>
          <w:color w:val="244061" w:themeColor="accent1" w:themeShade="80"/>
          <w:sz w:val="16"/>
          <w:szCs w:val="20"/>
          <w:lang w:eastAsia="hr-HR"/>
        </w:rPr>
      </w:pPr>
      <w:r w:rsidRPr="002D0976">
        <w:rPr>
          <w:rFonts w:ascii="Arial" w:eastAsia="Times New Roman" w:hAnsi="Arial" w:cs="Arial"/>
          <w:i/>
          <w:color w:val="244061" w:themeColor="accent1" w:themeShade="80"/>
          <w:sz w:val="16"/>
          <w:szCs w:val="20"/>
          <w:lang w:eastAsia="hr-HR"/>
        </w:rPr>
        <w:t>Izvor: Fina, Registar godišnjih financijskih izvještaja, obrada GFI-a za 201</w:t>
      </w:r>
      <w:r w:rsidR="00375D20">
        <w:rPr>
          <w:rFonts w:ascii="Arial" w:eastAsia="Times New Roman" w:hAnsi="Arial" w:cs="Arial"/>
          <w:i/>
          <w:color w:val="244061" w:themeColor="accent1" w:themeShade="80"/>
          <w:sz w:val="16"/>
          <w:szCs w:val="20"/>
          <w:lang w:eastAsia="hr-HR"/>
        </w:rPr>
        <w:t>5</w:t>
      </w:r>
      <w:r w:rsidRPr="002D0976">
        <w:rPr>
          <w:rFonts w:ascii="Arial" w:eastAsia="Times New Roman" w:hAnsi="Arial" w:cs="Arial"/>
          <w:i/>
          <w:color w:val="244061" w:themeColor="accent1" w:themeShade="80"/>
          <w:sz w:val="16"/>
          <w:szCs w:val="20"/>
          <w:lang w:eastAsia="hr-HR"/>
        </w:rPr>
        <w:t>. godinu</w:t>
      </w:r>
    </w:p>
    <w:p w:rsidR="00656D74" w:rsidRPr="00017368" w:rsidRDefault="0008671E" w:rsidP="00B22E6F">
      <w:pPr>
        <w:widowControl w:val="0"/>
        <w:spacing w:before="180" w:after="0"/>
        <w:jc w:val="both"/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</w:pPr>
      <w:r w:rsidRPr="0001736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Društvo </w:t>
      </w:r>
      <w:hyperlink r:id="rId55" w:history="1">
        <w:r w:rsidRPr="00017368">
          <w:rPr>
            <w:rStyle w:val="Hyperlink"/>
            <w:rFonts w:ascii="Arial" w:eastAsia="Times New Roman" w:hAnsi="Arial" w:cs="Arial"/>
            <w:sz w:val="20"/>
            <w:szCs w:val="20"/>
            <w:lang w:eastAsia="hr-HR"/>
          </w:rPr>
          <w:t>AquafilCRO d.o.o.</w:t>
        </w:r>
      </w:hyperlink>
      <w:r w:rsidRPr="0001736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iz Oroslavja (do svibnja 2013. godine poslovalo je pod nazivom BULGARI FILATI d.o.o.), ostvarilo je najveć</w:t>
      </w:r>
      <w:r w:rsidR="00606662" w:rsidRPr="0001736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01736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</w:t>
      </w:r>
      <w:r w:rsidR="00606662" w:rsidRPr="0001736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ukupne</w:t>
      </w:r>
      <w:r w:rsidR="003319C6" w:rsidRPr="0001736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prihod</w:t>
      </w:r>
      <w:r w:rsidR="00606662" w:rsidRPr="0001736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e</w:t>
      </w:r>
      <w:r w:rsidRPr="0001736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u promatranom odjeljku djelatnosti u 201</w:t>
      </w:r>
      <w:r w:rsidR="003319C6" w:rsidRPr="0001736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5</w:t>
      </w:r>
      <w:r w:rsidRPr="0001736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. godini, </w:t>
      </w:r>
      <w:r w:rsidR="003319C6" w:rsidRPr="0001736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311,5</w:t>
      </w:r>
      <w:r w:rsidR="00606662" w:rsidRPr="0001736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milijuna kuna, što je 20,5 % ukupnih prihoda svih </w:t>
      </w:r>
      <w:r w:rsidR="004C495C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256</w:t>
      </w:r>
      <w:r w:rsidR="00606662" w:rsidRPr="0001736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poduzetnika odjeljka. Društvo je ostvarilo dobit razdoblja u iznosu od 4,7 milijuna k</w:t>
      </w:r>
      <w:r w:rsidR="009C5446" w:rsidRPr="00017368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una te zapošljavalo 256 radnika kojima je obračunata prosječna mjesečna neto plaća u iznosu od 3.363 kune.</w:t>
      </w:r>
    </w:p>
    <w:p w:rsidR="00ED7ECF" w:rsidRPr="00F314D5" w:rsidRDefault="00ED7ECF" w:rsidP="00CA769B">
      <w:pPr>
        <w:spacing w:before="160" w:after="0" w:line="240" w:lineRule="auto"/>
        <w:ind w:left="1134" w:hanging="1134"/>
        <w:rPr>
          <w:rFonts w:ascii="Arial" w:hAnsi="Arial" w:cs="Arial"/>
          <w:color w:val="003366"/>
          <w:sz w:val="18"/>
          <w:szCs w:val="18"/>
        </w:rPr>
      </w:pPr>
      <w:r w:rsidRPr="00F314D5">
        <w:rPr>
          <w:rFonts w:ascii="Arial" w:hAnsi="Arial" w:cs="Arial"/>
          <w:b/>
          <w:color w:val="003366"/>
          <w:sz w:val="18"/>
          <w:szCs w:val="18"/>
        </w:rPr>
        <w:t>Tablica 5.</w:t>
      </w:r>
      <w:r w:rsidRPr="00F314D5">
        <w:rPr>
          <w:rFonts w:ascii="Arial" w:hAnsi="Arial" w:cs="Arial"/>
          <w:b/>
          <w:color w:val="003366"/>
          <w:sz w:val="18"/>
          <w:szCs w:val="18"/>
        </w:rPr>
        <w:tab/>
      </w:r>
      <w:hyperlink r:id="rId56" w:history="1">
        <w:r w:rsidRPr="00F314D5">
          <w:rPr>
            <w:rStyle w:val="Hyperlink"/>
            <w:rFonts w:ascii="Arial" w:hAnsi="Arial" w:cs="Arial"/>
            <w:b/>
            <w:sz w:val="18"/>
            <w:szCs w:val="18"/>
          </w:rPr>
          <w:t>AquafilCRO d.o.o.</w:t>
        </w:r>
      </w:hyperlink>
      <w:r w:rsidRPr="00F314D5">
        <w:rPr>
          <w:rFonts w:ascii="Arial" w:hAnsi="Arial" w:cs="Arial"/>
          <w:b/>
          <w:color w:val="003366"/>
          <w:sz w:val="18"/>
          <w:szCs w:val="18"/>
        </w:rPr>
        <w:t xml:space="preserve"> prv</w:t>
      </w:r>
      <w:r w:rsidR="005F0E66" w:rsidRPr="00F314D5">
        <w:rPr>
          <w:rFonts w:ascii="Arial" w:hAnsi="Arial" w:cs="Arial"/>
          <w:b/>
          <w:color w:val="003366"/>
          <w:sz w:val="18"/>
          <w:szCs w:val="18"/>
        </w:rPr>
        <w:t>i</w:t>
      </w:r>
      <w:r w:rsidRPr="00F314D5">
        <w:rPr>
          <w:rFonts w:ascii="Arial" w:hAnsi="Arial" w:cs="Arial"/>
          <w:b/>
          <w:color w:val="003366"/>
          <w:sz w:val="18"/>
          <w:szCs w:val="18"/>
        </w:rPr>
        <w:t xml:space="preserve"> je među poduzetnicima u odjeljku djelatnosti proizvodnje tekstila prema ostvarenom prihodu u 2015. godini</w:t>
      </w:r>
      <w:r w:rsidRPr="00F314D5">
        <w:rPr>
          <w:rFonts w:ascii="Arial" w:hAnsi="Arial" w:cs="Arial"/>
          <w:b/>
          <w:i/>
          <w:color w:val="003366"/>
          <w:sz w:val="18"/>
          <w:szCs w:val="18"/>
        </w:rPr>
        <w:t xml:space="preserve"> </w:t>
      </w:r>
      <w:r w:rsidRPr="00752A4A">
        <w:rPr>
          <w:rFonts w:ascii="Arial" w:hAnsi="Arial" w:cs="Arial"/>
          <w:i/>
          <w:color w:val="003366"/>
          <w:sz w:val="18"/>
          <w:szCs w:val="18"/>
        </w:rPr>
        <w:t>–</w:t>
      </w:r>
      <w:r w:rsidRPr="00F314D5">
        <w:rPr>
          <w:rFonts w:ascii="Arial" w:hAnsi="Arial" w:cs="Arial"/>
          <w:b/>
          <w:color w:val="003366"/>
          <w:sz w:val="18"/>
          <w:szCs w:val="18"/>
        </w:rPr>
        <w:t xml:space="preserve"> </w:t>
      </w:r>
      <w:r w:rsidRPr="00F314D5">
        <w:rPr>
          <w:rFonts w:ascii="Arial" w:hAnsi="Arial" w:cs="Arial"/>
          <w:color w:val="003366"/>
          <w:sz w:val="18"/>
          <w:szCs w:val="18"/>
        </w:rPr>
        <w:t xml:space="preserve">niže prikazani podaci objavljeni su na </w:t>
      </w:r>
      <w:hyperlink r:id="rId57" w:history="1">
        <w:r w:rsidRPr="00F314D5">
          <w:rPr>
            <w:rStyle w:val="Hyperlink"/>
            <w:rFonts w:ascii="Arial" w:hAnsi="Arial" w:cs="Arial"/>
            <w:sz w:val="18"/>
            <w:szCs w:val="18"/>
          </w:rPr>
          <w:t>Transparentno.hr</w:t>
        </w:r>
      </w:hyperlink>
      <w:r w:rsidRPr="00F314D5">
        <w:rPr>
          <w:rFonts w:ascii="Arial" w:hAnsi="Arial" w:cs="Arial"/>
          <w:color w:val="003366"/>
          <w:sz w:val="18"/>
          <w:szCs w:val="18"/>
          <w:vertAlign w:val="superscript"/>
        </w:rPr>
        <w:footnoteReference w:id="9"/>
      </w:r>
    </w:p>
    <w:tbl>
      <w:tblPr>
        <w:tblW w:w="9893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shd w:val="clear" w:color="auto" w:fill="DBE5F1"/>
        <w:tblLayout w:type="fixed"/>
        <w:tblLook w:val="04A0" w:firstRow="1" w:lastRow="0" w:firstColumn="1" w:lastColumn="0" w:noHBand="0" w:noVBand="1"/>
      </w:tblPr>
      <w:tblGrid>
        <w:gridCol w:w="5556"/>
        <w:gridCol w:w="1984"/>
        <w:gridCol w:w="2353"/>
      </w:tblGrid>
      <w:tr w:rsidR="00ED7ECF" w:rsidRPr="005F0E66" w:rsidTr="005F0E66">
        <w:trPr>
          <w:trHeight w:val="283"/>
          <w:jc w:val="center"/>
        </w:trPr>
        <w:tc>
          <w:tcPr>
            <w:tcW w:w="5556" w:type="dxa"/>
            <w:vMerge w:val="restart"/>
            <w:tcBorders>
              <w:top w:val="nil"/>
              <w:left w:val="nil"/>
              <w:bottom w:val="nil"/>
              <w:right w:val="single" w:sz="2" w:space="0" w:color="A6A6A6"/>
            </w:tcBorders>
            <w:shd w:val="clear" w:color="auto" w:fill="auto"/>
            <w:vAlign w:val="center"/>
          </w:tcPr>
          <w:p w:rsidR="00ED7ECF" w:rsidRPr="007260E6" w:rsidRDefault="00ED7ECF" w:rsidP="00ED7ECF">
            <w:pPr>
              <w:widowControl w:val="0"/>
              <w:spacing w:after="0" w:line="240" w:lineRule="auto"/>
              <w:ind w:hanging="136"/>
              <w:jc w:val="right"/>
              <w:rPr>
                <w:noProof/>
                <w:color w:val="0F243E"/>
                <w:sz w:val="18"/>
                <w:szCs w:val="18"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6488A77" wp14:editId="77F4B591">
                  <wp:extent cx="3420000" cy="1260000"/>
                  <wp:effectExtent l="0" t="0" r="9525" b="0"/>
                  <wp:docPr id="7" name="Slika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gridSpan w:val="2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D7ECF" w:rsidRPr="007260E6" w:rsidRDefault="00ED7ECF" w:rsidP="005F0E66">
            <w:pPr>
              <w:spacing w:after="0" w:line="240" w:lineRule="auto"/>
              <w:rPr>
                <w:noProof/>
                <w:color w:val="0F243E"/>
                <w:sz w:val="18"/>
                <w:szCs w:val="18"/>
                <w:lang w:eastAsia="hr-HR"/>
              </w:rPr>
            </w:pPr>
            <w:r w:rsidRPr="007260E6">
              <w:rPr>
                <w:noProof/>
                <w:color w:val="0F243E"/>
                <w:sz w:val="18"/>
                <w:szCs w:val="18"/>
                <w:lang w:eastAsia="hr-HR"/>
              </w:rPr>
              <w:t xml:space="preserve">Djelatnost: </w:t>
            </w:r>
            <w:r w:rsidRPr="00ED7ECF">
              <w:rPr>
                <w:noProof/>
                <w:color w:val="0F243E"/>
                <w:sz w:val="18"/>
                <w:szCs w:val="18"/>
                <w:lang w:eastAsia="hr-HR"/>
              </w:rPr>
              <w:t>(13.10) Priprema i predenje tekstil</w:t>
            </w:r>
            <w:r w:rsidR="005F0E66">
              <w:rPr>
                <w:noProof/>
                <w:color w:val="0F243E"/>
                <w:sz w:val="18"/>
                <w:szCs w:val="18"/>
                <w:lang w:eastAsia="hr-HR"/>
              </w:rPr>
              <w:t>.</w:t>
            </w:r>
            <w:r w:rsidRPr="00ED7ECF">
              <w:rPr>
                <w:noProof/>
                <w:color w:val="0F243E"/>
                <w:sz w:val="18"/>
                <w:szCs w:val="18"/>
                <w:lang w:eastAsia="hr-HR"/>
              </w:rPr>
              <w:t xml:space="preserve"> vlakana</w:t>
            </w:r>
          </w:p>
        </w:tc>
      </w:tr>
      <w:tr w:rsidR="00ED7ECF" w:rsidRPr="005F0E66" w:rsidTr="005F0E66">
        <w:trPr>
          <w:trHeight w:val="283"/>
          <w:jc w:val="center"/>
        </w:trPr>
        <w:tc>
          <w:tcPr>
            <w:tcW w:w="5556" w:type="dxa"/>
            <w:vMerge/>
            <w:tcBorders>
              <w:top w:val="nil"/>
              <w:left w:val="nil"/>
              <w:bottom w:val="nil"/>
              <w:right w:val="single" w:sz="2" w:space="0" w:color="A6A6A6"/>
            </w:tcBorders>
            <w:shd w:val="clear" w:color="auto" w:fill="auto"/>
          </w:tcPr>
          <w:p w:rsidR="00ED7ECF" w:rsidRPr="007260E6" w:rsidRDefault="00ED7ECF" w:rsidP="005F0E66">
            <w:pPr>
              <w:widowControl w:val="0"/>
              <w:spacing w:before="120" w:after="0" w:line="288" w:lineRule="auto"/>
              <w:jc w:val="both"/>
              <w:rPr>
                <w:noProof/>
                <w:lang w:eastAsia="hr-HR"/>
              </w:rPr>
            </w:pPr>
          </w:p>
        </w:tc>
        <w:tc>
          <w:tcPr>
            <w:tcW w:w="198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D7ECF" w:rsidRPr="007260E6" w:rsidRDefault="00ED7ECF" w:rsidP="005F0E66">
            <w:pPr>
              <w:spacing w:after="0" w:line="240" w:lineRule="auto"/>
              <w:ind w:firstLine="20"/>
              <w:rPr>
                <w:noProof/>
                <w:color w:val="0F243E"/>
                <w:sz w:val="18"/>
                <w:szCs w:val="18"/>
                <w:lang w:eastAsia="hr-HR"/>
              </w:rPr>
            </w:pPr>
            <w:r w:rsidRPr="007260E6">
              <w:rPr>
                <w:noProof/>
                <w:color w:val="0F243E"/>
                <w:sz w:val="18"/>
                <w:szCs w:val="18"/>
                <w:lang w:eastAsia="hr-HR"/>
              </w:rPr>
              <w:t xml:space="preserve">OIB </w:t>
            </w:r>
          </w:p>
        </w:tc>
        <w:tc>
          <w:tcPr>
            <w:tcW w:w="2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D7ECF" w:rsidRPr="007260E6" w:rsidRDefault="00ED7ECF" w:rsidP="005F0E66">
            <w:pPr>
              <w:spacing w:after="0" w:line="240" w:lineRule="auto"/>
              <w:rPr>
                <w:noProof/>
                <w:color w:val="0F243E"/>
                <w:sz w:val="18"/>
                <w:szCs w:val="18"/>
                <w:lang w:eastAsia="hr-HR"/>
              </w:rPr>
            </w:pPr>
            <w:r w:rsidRPr="00ED7ECF">
              <w:rPr>
                <w:noProof/>
                <w:color w:val="0F243E"/>
                <w:sz w:val="18"/>
                <w:szCs w:val="18"/>
                <w:lang w:eastAsia="hr-HR"/>
              </w:rPr>
              <w:t>43325648866</w:t>
            </w:r>
          </w:p>
        </w:tc>
      </w:tr>
      <w:tr w:rsidR="00ED7ECF" w:rsidRPr="005F0E66" w:rsidTr="005F0E66">
        <w:trPr>
          <w:trHeight w:val="283"/>
          <w:jc w:val="center"/>
        </w:trPr>
        <w:tc>
          <w:tcPr>
            <w:tcW w:w="5556" w:type="dxa"/>
            <w:vMerge/>
            <w:tcBorders>
              <w:top w:val="nil"/>
              <w:left w:val="nil"/>
              <w:bottom w:val="nil"/>
              <w:right w:val="single" w:sz="2" w:space="0" w:color="A6A6A6"/>
            </w:tcBorders>
            <w:shd w:val="clear" w:color="auto" w:fill="auto"/>
          </w:tcPr>
          <w:p w:rsidR="00ED7ECF" w:rsidRPr="007260E6" w:rsidRDefault="00ED7ECF" w:rsidP="005F0E66">
            <w:pPr>
              <w:widowControl w:val="0"/>
              <w:spacing w:before="120" w:after="0" w:line="288" w:lineRule="auto"/>
              <w:jc w:val="both"/>
              <w:rPr>
                <w:noProof/>
                <w:lang w:eastAsia="hr-HR"/>
              </w:rPr>
            </w:pPr>
          </w:p>
        </w:tc>
        <w:tc>
          <w:tcPr>
            <w:tcW w:w="198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D7ECF" w:rsidRPr="007260E6" w:rsidRDefault="00ED7ECF" w:rsidP="005F0E66">
            <w:pPr>
              <w:spacing w:after="0" w:line="240" w:lineRule="auto"/>
              <w:ind w:firstLine="20"/>
              <w:rPr>
                <w:noProof/>
                <w:color w:val="0F243E"/>
                <w:sz w:val="18"/>
                <w:szCs w:val="18"/>
                <w:lang w:eastAsia="hr-HR"/>
              </w:rPr>
            </w:pPr>
            <w:r w:rsidRPr="007260E6">
              <w:rPr>
                <w:noProof/>
                <w:color w:val="0F243E"/>
                <w:sz w:val="18"/>
                <w:szCs w:val="18"/>
                <w:lang w:eastAsia="hr-HR"/>
              </w:rPr>
              <w:t xml:space="preserve">MB </w:t>
            </w:r>
          </w:p>
        </w:tc>
        <w:tc>
          <w:tcPr>
            <w:tcW w:w="2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D7ECF" w:rsidRPr="007260E6" w:rsidRDefault="00ED7ECF" w:rsidP="005F0E66">
            <w:pPr>
              <w:spacing w:after="0" w:line="240" w:lineRule="auto"/>
              <w:rPr>
                <w:noProof/>
                <w:color w:val="0F243E"/>
                <w:sz w:val="18"/>
                <w:szCs w:val="18"/>
                <w:lang w:eastAsia="hr-HR"/>
              </w:rPr>
            </w:pPr>
            <w:r w:rsidRPr="00ED7ECF">
              <w:rPr>
                <w:noProof/>
                <w:color w:val="0F243E"/>
                <w:sz w:val="18"/>
                <w:szCs w:val="18"/>
                <w:lang w:eastAsia="hr-HR"/>
              </w:rPr>
              <w:t>01585967</w:t>
            </w:r>
          </w:p>
        </w:tc>
      </w:tr>
      <w:tr w:rsidR="00ED7ECF" w:rsidRPr="005F0E66" w:rsidTr="005F0E66">
        <w:trPr>
          <w:trHeight w:val="283"/>
          <w:jc w:val="center"/>
        </w:trPr>
        <w:tc>
          <w:tcPr>
            <w:tcW w:w="5556" w:type="dxa"/>
            <w:vMerge/>
            <w:tcBorders>
              <w:top w:val="nil"/>
              <w:left w:val="nil"/>
              <w:bottom w:val="nil"/>
              <w:right w:val="single" w:sz="2" w:space="0" w:color="A6A6A6"/>
            </w:tcBorders>
            <w:shd w:val="clear" w:color="auto" w:fill="auto"/>
          </w:tcPr>
          <w:p w:rsidR="00ED7ECF" w:rsidRPr="007260E6" w:rsidRDefault="00ED7ECF" w:rsidP="005F0E66">
            <w:pPr>
              <w:widowControl w:val="0"/>
              <w:spacing w:before="120" w:after="0" w:line="288" w:lineRule="auto"/>
              <w:jc w:val="both"/>
              <w:rPr>
                <w:noProof/>
                <w:lang w:eastAsia="hr-HR"/>
              </w:rPr>
            </w:pPr>
          </w:p>
        </w:tc>
        <w:tc>
          <w:tcPr>
            <w:tcW w:w="198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D7ECF" w:rsidRPr="007260E6" w:rsidRDefault="00ED7ECF" w:rsidP="005F0E66">
            <w:pPr>
              <w:spacing w:after="0" w:line="240" w:lineRule="auto"/>
              <w:ind w:firstLine="20"/>
              <w:rPr>
                <w:noProof/>
                <w:color w:val="0F243E"/>
                <w:sz w:val="18"/>
                <w:szCs w:val="18"/>
                <w:lang w:eastAsia="hr-HR"/>
              </w:rPr>
            </w:pPr>
            <w:r w:rsidRPr="007260E6">
              <w:rPr>
                <w:noProof/>
                <w:color w:val="0F243E"/>
                <w:sz w:val="18"/>
                <w:szCs w:val="18"/>
                <w:lang w:eastAsia="hr-HR"/>
              </w:rPr>
              <w:t xml:space="preserve">Veličina </w:t>
            </w:r>
          </w:p>
        </w:tc>
        <w:tc>
          <w:tcPr>
            <w:tcW w:w="2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D7ECF" w:rsidRPr="007260E6" w:rsidRDefault="00ED7ECF" w:rsidP="005F0E66">
            <w:pPr>
              <w:spacing w:after="0" w:line="240" w:lineRule="auto"/>
              <w:rPr>
                <w:noProof/>
                <w:color w:val="0F243E"/>
                <w:sz w:val="18"/>
                <w:szCs w:val="18"/>
                <w:lang w:eastAsia="hr-HR"/>
              </w:rPr>
            </w:pPr>
            <w:r w:rsidRPr="00A0741D">
              <w:rPr>
                <w:noProof/>
                <w:color w:val="0F243E"/>
                <w:sz w:val="18"/>
                <w:szCs w:val="18"/>
                <w:lang w:eastAsia="hr-HR"/>
              </w:rPr>
              <w:t>Veliki</w:t>
            </w:r>
          </w:p>
        </w:tc>
      </w:tr>
      <w:tr w:rsidR="00ED7ECF" w:rsidRPr="005F0E66" w:rsidTr="005F0E66">
        <w:trPr>
          <w:trHeight w:val="283"/>
          <w:jc w:val="center"/>
        </w:trPr>
        <w:tc>
          <w:tcPr>
            <w:tcW w:w="5556" w:type="dxa"/>
            <w:vMerge/>
            <w:tcBorders>
              <w:top w:val="nil"/>
              <w:left w:val="nil"/>
              <w:bottom w:val="nil"/>
              <w:right w:val="single" w:sz="2" w:space="0" w:color="A6A6A6"/>
            </w:tcBorders>
            <w:shd w:val="clear" w:color="auto" w:fill="auto"/>
          </w:tcPr>
          <w:p w:rsidR="00ED7ECF" w:rsidRPr="007260E6" w:rsidRDefault="00ED7ECF" w:rsidP="005F0E66">
            <w:pPr>
              <w:widowControl w:val="0"/>
              <w:spacing w:before="120" w:after="0" w:line="288" w:lineRule="auto"/>
              <w:jc w:val="both"/>
              <w:rPr>
                <w:noProof/>
                <w:lang w:eastAsia="hr-HR"/>
              </w:rPr>
            </w:pPr>
          </w:p>
        </w:tc>
        <w:tc>
          <w:tcPr>
            <w:tcW w:w="198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D7ECF" w:rsidRPr="007260E6" w:rsidRDefault="00ED7ECF" w:rsidP="005F0E66">
            <w:pPr>
              <w:spacing w:after="0" w:line="240" w:lineRule="auto"/>
              <w:ind w:firstLine="20"/>
              <w:rPr>
                <w:noProof/>
                <w:color w:val="0F243E"/>
                <w:sz w:val="18"/>
                <w:szCs w:val="18"/>
                <w:lang w:eastAsia="hr-HR"/>
              </w:rPr>
            </w:pPr>
            <w:r w:rsidRPr="007260E6">
              <w:rPr>
                <w:noProof/>
                <w:color w:val="0F243E"/>
                <w:sz w:val="18"/>
                <w:szCs w:val="18"/>
                <w:lang w:eastAsia="hr-HR"/>
              </w:rPr>
              <w:t xml:space="preserve">Temeljni kapital </w:t>
            </w:r>
          </w:p>
        </w:tc>
        <w:tc>
          <w:tcPr>
            <w:tcW w:w="2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D7ECF" w:rsidRPr="007260E6" w:rsidRDefault="00ED7ECF" w:rsidP="005F0E66">
            <w:pPr>
              <w:spacing w:after="0" w:line="240" w:lineRule="auto"/>
              <w:rPr>
                <w:noProof/>
                <w:color w:val="0F243E"/>
                <w:sz w:val="18"/>
                <w:szCs w:val="18"/>
                <w:lang w:eastAsia="hr-HR"/>
              </w:rPr>
            </w:pPr>
            <w:r w:rsidRPr="00ED7ECF">
              <w:rPr>
                <w:noProof/>
                <w:color w:val="0F243E"/>
                <w:sz w:val="18"/>
                <w:szCs w:val="18"/>
                <w:lang w:eastAsia="hr-HR"/>
              </w:rPr>
              <w:t>71.100.000 kn</w:t>
            </w:r>
          </w:p>
        </w:tc>
      </w:tr>
      <w:tr w:rsidR="00ED7ECF" w:rsidRPr="005F0E66" w:rsidTr="005F0E66">
        <w:trPr>
          <w:trHeight w:val="283"/>
          <w:jc w:val="center"/>
        </w:trPr>
        <w:tc>
          <w:tcPr>
            <w:tcW w:w="5556" w:type="dxa"/>
            <w:vMerge/>
            <w:tcBorders>
              <w:top w:val="nil"/>
              <w:left w:val="nil"/>
              <w:bottom w:val="nil"/>
              <w:right w:val="single" w:sz="2" w:space="0" w:color="A6A6A6"/>
            </w:tcBorders>
            <w:shd w:val="clear" w:color="auto" w:fill="auto"/>
          </w:tcPr>
          <w:p w:rsidR="00ED7ECF" w:rsidRPr="007260E6" w:rsidRDefault="00ED7ECF" w:rsidP="005F0E66">
            <w:pPr>
              <w:widowControl w:val="0"/>
              <w:spacing w:before="120" w:after="0" w:line="288" w:lineRule="auto"/>
              <w:jc w:val="both"/>
              <w:rPr>
                <w:noProof/>
                <w:lang w:eastAsia="hr-HR"/>
              </w:rPr>
            </w:pPr>
          </w:p>
        </w:tc>
        <w:tc>
          <w:tcPr>
            <w:tcW w:w="198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D7ECF" w:rsidRPr="007260E6" w:rsidRDefault="00ED7ECF" w:rsidP="005F0E66">
            <w:pPr>
              <w:spacing w:after="0" w:line="240" w:lineRule="auto"/>
              <w:ind w:firstLine="20"/>
              <w:rPr>
                <w:noProof/>
                <w:color w:val="0F243E"/>
                <w:sz w:val="18"/>
                <w:szCs w:val="18"/>
                <w:lang w:eastAsia="hr-HR"/>
              </w:rPr>
            </w:pPr>
            <w:r w:rsidRPr="007260E6">
              <w:rPr>
                <w:noProof/>
                <w:color w:val="0F243E"/>
                <w:sz w:val="18"/>
                <w:szCs w:val="18"/>
                <w:lang w:eastAsia="hr-HR"/>
              </w:rPr>
              <w:t xml:space="preserve">Korisnik koncesije </w:t>
            </w:r>
          </w:p>
        </w:tc>
        <w:tc>
          <w:tcPr>
            <w:tcW w:w="2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D7ECF" w:rsidRPr="007260E6" w:rsidRDefault="00ED7ECF" w:rsidP="005F0E66">
            <w:pPr>
              <w:spacing w:after="0" w:line="240" w:lineRule="auto"/>
              <w:ind w:right="-108"/>
              <w:rPr>
                <w:noProof/>
                <w:color w:val="0F243E"/>
                <w:sz w:val="18"/>
                <w:szCs w:val="18"/>
                <w:lang w:eastAsia="hr-HR"/>
              </w:rPr>
            </w:pPr>
            <w:r>
              <w:rPr>
                <w:noProof/>
                <w:color w:val="0F243E"/>
                <w:sz w:val="18"/>
                <w:szCs w:val="18"/>
                <w:lang w:eastAsia="hr-HR"/>
              </w:rPr>
              <w:t>Ne</w:t>
            </w:r>
          </w:p>
        </w:tc>
      </w:tr>
      <w:tr w:rsidR="00ED7ECF" w:rsidRPr="005F0E66" w:rsidTr="005F0E66">
        <w:trPr>
          <w:trHeight w:val="283"/>
          <w:jc w:val="center"/>
        </w:trPr>
        <w:tc>
          <w:tcPr>
            <w:tcW w:w="5556" w:type="dxa"/>
            <w:vMerge/>
            <w:tcBorders>
              <w:top w:val="nil"/>
              <w:left w:val="nil"/>
              <w:bottom w:val="nil"/>
              <w:right w:val="single" w:sz="2" w:space="0" w:color="A6A6A6"/>
            </w:tcBorders>
            <w:shd w:val="clear" w:color="auto" w:fill="auto"/>
          </w:tcPr>
          <w:p w:rsidR="00ED7ECF" w:rsidRPr="007260E6" w:rsidRDefault="00ED7ECF" w:rsidP="005F0E66">
            <w:pPr>
              <w:widowControl w:val="0"/>
              <w:spacing w:before="120" w:after="0" w:line="288" w:lineRule="auto"/>
              <w:jc w:val="both"/>
              <w:rPr>
                <w:noProof/>
                <w:lang w:eastAsia="hr-HR"/>
              </w:rPr>
            </w:pPr>
          </w:p>
        </w:tc>
        <w:tc>
          <w:tcPr>
            <w:tcW w:w="1984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D7ECF" w:rsidRPr="007260E6" w:rsidRDefault="00ED7ECF" w:rsidP="005F0E66">
            <w:pPr>
              <w:spacing w:after="0" w:line="240" w:lineRule="auto"/>
              <w:ind w:firstLine="20"/>
              <w:rPr>
                <w:noProof/>
                <w:color w:val="0F243E"/>
                <w:sz w:val="18"/>
                <w:szCs w:val="18"/>
                <w:lang w:eastAsia="hr-HR"/>
              </w:rPr>
            </w:pPr>
            <w:r w:rsidRPr="007260E6">
              <w:rPr>
                <w:noProof/>
                <w:color w:val="0F243E"/>
                <w:sz w:val="18"/>
                <w:szCs w:val="18"/>
                <w:lang w:eastAsia="hr-HR"/>
              </w:rPr>
              <w:t>U predsteč</w:t>
            </w:r>
            <w:r>
              <w:rPr>
                <w:noProof/>
                <w:color w:val="0F243E"/>
                <w:sz w:val="18"/>
                <w:szCs w:val="18"/>
                <w:lang w:eastAsia="hr-HR"/>
              </w:rPr>
              <w:t>anoj nagodbi</w:t>
            </w:r>
          </w:p>
        </w:tc>
        <w:tc>
          <w:tcPr>
            <w:tcW w:w="2353" w:type="dxa"/>
            <w:tcBorders>
              <w:top w:val="single" w:sz="2" w:space="0" w:color="A6A6A6"/>
              <w:left w:val="single" w:sz="2" w:space="0" w:color="A6A6A6"/>
              <w:bottom w:val="single" w:sz="2" w:space="0" w:color="A6A6A6"/>
              <w:right w:val="single" w:sz="2" w:space="0" w:color="A6A6A6"/>
            </w:tcBorders>
            <w:shd w:val="clear" w:color="auto" w:fill="auto"/>
            <w:vAlign w:val="center"/>
          </w:tcPr>
          <w:p w:rsidR="00ED7ECF" w:rsidRPr="007260E6" w:rsidRDefault="00ED7ECF" w:rsidP="005F0E66">
            <w:pPr>
              <w:spacing w:after="0" w:line="240" w:lineRule="auto"/>
              <w:rPr>
                <w:noProof/>
                <w:color w:val="0F243E"/>
                <w:sz w:val="18"/>
                <w:szCs w:val="18"/>
                <w:lang w:eastAsia="hr-HR"/>
              </w:rPr>
            </w:pPr>
            <w:r w:rsidRPr="007260E6">
              <w:rPr>
                <w:noProof/>
                <w:color w:val="0F243E"/>
                <w:sz w:val="18"/>
                <w:szCs w:val="18"/>
                <w:lang w:eastAsia="hr-HR"/>
              </w:rPr>
              <w:t>Ne</w:t>
            </w:r>
          </w:p>
        </w:tc>
      </w:tr>
    </w:tbl>
    <w:p w:rsidR="00ED7ECF" w:rsidRDefault="00ED7ECF" w:rsidP="00752A4A">
      <w:pPr>
        <w:spacing w:before="40" w:after="0"/>
        <w:rPr>
          <w:rFonts w:ascii="Arial" w:eastAsia="Times New Roman" w:hAnsi="Arial"/>
          <w:i/>
          <w:color w:val="0000FF"/>
          <w:sz w:val="16"/>
          <w:szCs w:val="16"/>
          <w:u w:val="single"/>
          <w:lang w:eastAsia="hr-HR"/>
        </w:rPr>
      </w:pPr>
      <w:r w:rsidRPr="00935937">
        <w:rPr>
          <w:rFonts w:ascii="Arial" w:eastAsia="Times New Roman" w:hAnsi="Arial"/>
          <w:i/>
          <w:color w:val="1F497D"/>
          <w:sz w:val="16"/>
          <w:szCs w:val="16"/>
          <w:lang w:eastAsia="hr-HR"/>
        </w:rPr>
        <w:t xml:space="preserve">Izvor: Financijska agencija – Registar godišnjih financijskih izvještaja, </w:t>
      </w:r>
      <w:hyperlink r:id="rId59" w:history="1">
        <w:r w:rsidRPr="00935937">
          <w:rPr>
            <w:rFonts w:ascii="Arial" w:eastAsia="Times New Roman" w:hAnsi="Arial"/>
            <w:i/>
            <w:color w:val="0000FF"/>
            <w:sz w:val="16"/>
            <w:szCs w:val="16"/>
            <w:u w:val="single"/>
            <w:lang w:eastAsia="hr-HR"/>
          </w:rPr>
          <w:t>Transparentno.hr</w:t>
        </w:r>
      </w:hyperlink>
    </w:p>
    <w:p w:rsidR="004249CC" w:rsidRPr="001C0496" w:rsidRDefault="00784A4D" w:rsidP="00CA769B">
      <w:pPr>
        <w:spacing w:before="160" w:after="60"/>
        <w:jc w:val="both"/>
        <w:rPr>
          <w:rFonts w:ascii="Arial" w:eastAsia="Times New Roman" w:hAnsi="Arial" w:cs="Arial"/>
          <w:i/>
          <w:color w:val="244061" w:themeColor="accent1" w:themeShade="80"/>
          <w:sz w:val="20"/>
          <w:szCs w:val="20"/>
          <w:lang w:eastAsia="hr-HR"/>
        </w:rPr>
      </w:pPr>
      <w:r w:rsidRPr="001C0496">
        <w:rPr>
          <w:rFonts w:ascii="Arial" w:hAnsi="Arial" w:cs="Arial"/>
          <w:color w:val="244061" w:themeColor="accent1" w:themeShade="80"/>
          <w:sz w:val="20"/>
          <w:szCs w:val="20"/>
        </w:rPr>
        <w:t>U skupini poduzetnika čija je pretežita djelatnost proizvodnja tekstila</w:t>
      </w:r>
      <w:r w:rsidR="001C3E4B">
        <w:rPr>
          <w:rFonts w:ascii="Arial" w:hAnsi="Arial" w:cs="Arial"/>
          <w:color w:val="244061" w:themeColor="accent1" w:themeShade="80"/>
          <w:sz w:val="20"/>
          <w:szCs w:val="20"/>
        </w:rPr>
        <w:t>, osim prije spomenutih društava,</w:t>
      </w:r>
      <w:r w:rsidRPr="001C0496">
        <w:rPr>
          <w:rFonts w:ascii="Arial" w:hAnsi="Arial" w:cs="Arial"/>
          <w:color w:val="244061" w:themeColor="accent1" w:themeShade="80"/>
          <w:sz w:val="20"/>
          <w:szCs w:val="20"/>
        </w:rPr>
        <w:t xml:space="preserve"> više nema </w:t>
      </w:r>
      <w:r w:rsidR="001C0496" w:rsidRPr="001C0496">
        <w:rPr>
          <w:rFonts w:ascii="Arial" w:hAnsi="Arial" w:cs="Arial"/>
          <w:color w:val="244061" w:themeColor="accent1" w:themeShade="80"/>
          <w:sz w:val="20"/>
          <w:szCs w:val="20"/>
        </w:rPr>
        <w:t xml:space="preserve">ili su pred gašenjem </w:t>
      </w:r>
      <w:r w:rsidR="001C3E4B">
        <w:rPr>
          <w:rFonts w:ascii="Arial" w:hAnsi="Arial" w:cs="Arial"/>
          <w:color w:val="244061" w:themeColor="accent1" w:themeShade="80"/>
          <w:sz w:val="20"/>
          <w:szCs w:val="20"/>
        </w:rPr>
        <w:t xml:space="preserve">i neka druga, prije </w:t>
      </w:r>
      <w:r w:rsidRPr="001C0496">
        <w:rPr>
          <w:rFonts w:ascii="Arial" w:hAnsi="Arial" w:cs="Arial"/>
          <w:color w:val="244061" w:themeColor="accent1" w:themeShade="80"/>
          <w:sz w:val="20"/>
          <w:szCs w:val="20"/>
        </w:rPr>
        <w:t>značajn</w:t>
      </w:r>
      <w:r w:rsidR="001C0496" w:rsidRPr="001C0496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1C0496">
        <w:rPr>
          <w:rFonts w:ascii="Arial" w:hAnsi="Arial" w:cs="Arial"/>
          <w:color w:val="244061" w:themeColor="accent1" w:themeShade="80"/>
          <w:sz w:val="20"/>
          <w:szCs w:val="20"/>
        </w:rPr>
        <w:t xml:space="preserve"> društva u ovoj djelatnosti kao što su </w:t>
      </w:r>
      <w:hyperlink r:id="rId60" w:history="1">
        <w:r w:rsidR="004249CC" w:rsidRPr="00E7276F">
          <w:rPr>
            <w:rStyle w:val="Hyperlink"/>
            <w:rFonts w:ascii="Arial" w:hAnsi="Arial" w:cs="Arial"/>
            <w:sz w:val="20"/>
            <w:szCs w:val="20"/>
          </w:rPr>
          <w:t>VESNA Trikotaža d.o.o. - u stečaju</w:t>
        </w:r>
      </w:hyperlink>
      <w:r w:rsidR="004249CC" w:rsidRPr="00E7276F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="001C0496" w:rsidRPr="001C049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1C0496">
        <w:rPr>
          <w:rFonts w:ascii="Arial" w:hAnsi="Arial" w:cs="Arial"/>
          <w:color w:val="244061" w:themeColor="accent1" w:themeShade="80"/>
          <w:sz w:val="20"/>
          <w:szCs w:val="20"/>
        </w:rPr>
        <w:t xml:space="preserve">koje je </w:t>
      </w:r>
      <w:r w:rsidR="001C0496" w:rsidRPr="001C0496">
        <w:rPr>
          <w:rFonts w:ascii="Arial" w:hAnsi="Arial" w:cs="Arial"/>
          <w:color w:val="244061" w:themeColor="accent1" w:themeShade="80"/>
          <w:sz w:val="20"/>
          <w:szCs w:val="20"/>
        </w:rPr>
        <w:t xml:space="preserve">brisao </w:t>
      </w:r>
      <w:r w:rsidRPr="001C0496">
        <w:rPr>
          <w:rFonts w:ascii="Arial" w:hAnsi="Arial" w:cs="Arial"/>
          <w:color w:val="244061" w:themeColor="accent1" w:themeShade="80"/>
          <w:sz w:val="20"/>
          <w:szCs w:val="20"/>
        </w:rPr>
        <w:t xml:space="preserve">Trgovački sud u Bjelovaru </w:t>
      </w:r>
      <w:r w:rsidR="004249CC" w:rsidRPr="001C0496">
        <w:rPr>
          <w:rFonts w:ascii="Arial" w:hAnsi="Arial" w:cs="Arial"/>
          <w:color w:val="244061" w:themeColor="accent1" w:themeShade="80"/>
          <w:sz w:val="20"/>
          <w:szCs w:val="20"/>
        </w:rPr>
        <w:t>24.</w:t>
      </w:r>
      <w:r w:rsidRPr="001C0496">
        <w:rPr>
          <w:rFonts w:ascii="Arial" w:hAnsi="Arial" w:cs="Arial"/>
          <w:color w:val="244061" w:themeColor="accent1" w:themeShade="80"/>
          <w:sz w:val="20"/>
          <w:szCs w:val="20"/>
        </w:rPr>
        <w:t xml:space="preserve"> veljače </w:t>
      </w:r>
      <w:r w:rsidR="004249CC" w:rsidRPr="001C0496">
        <w:rPr>
          <w:rFonts w:ascii="Arial" w:hAnsi="Arial" w:cs="Arial"/>
          <w:color w:val="244061" w:themeColor="accent1" w:themeShade="80"/>
          <w:sz w:val="20"/>
          <w:szCs w:val="20"/>
        </w:rPr>
        <w:t xml:space="preserve">2015. godine, </w:t>
      </w:r>
      <w:r w:rsidR="009B5E7D" w:rsidRPr="001C0496">
        <w:rPr>
          <w:rFonts w:ascii="Arial" w:hAnsi="Arial" w:cs="Arial"/>
          <w:color w:val="244061" w:themeColor="accent1" w:themeShade="80"/>
          <w:sz w:val="20"/>
          <w:szCs w:val="20"/>
        </w:rPr>
        <w:t xml:space="preserve">dok je nad društvom </w:t>
      </w:r>
      <w:hyperlink r:id="rId61" w:history="1">
        <w:r w:rsidR="009B5E7D" w:rsidRPr="00E7276F">
          <w:rPr>
            <w:rStyle w:val="Hyperlink"/>
            <w:rFonts w:ascii="Arial" w:hAnsi="Arial" w:cs="Arial"/>
            <w:sz w:val="20"/>
            <w:szCs w:val="20"/>
          </w:rPr>
          <w:t>JADRAN d.d.</w:t>
        </w:r>
      </w:hyperlink>
      <w:r w:rsidR="009B5E7D" w:rsidRPr="00E7276F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1C049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9B5E7D" w:rsidRPr="001C0496">
        <w:rPr>
          <w:rFonts w:ascii="Arial" w:hAnsi="Arial" w:cs="Arial"/>
          <w:color w:val="244061" w:themeColor="accent1" w:themeShade="80"/>
          <w:sz w:val="20"/>
          <w:szCs w:val="20"/>
        </w:rPr>
        <w:t xml:space="preserve">poznatoj tvornici čarapa, 29. svibnja 2015. godine otvoren </w:t>
      </w:r>
      <w:hyperlink r:id="rId62" w:history="1">
        <w:r w:rsidR="009B5E7D" w:rsidRPr="00CA769B">
          <w:rPr>
            <w:rStyle w:val="Hyperlink"/>
            <w:rFonts w:ascii="Arial" w:hAnsi="Arial" w:cs="Arial"/>
            <w:sz w:val="20"/>
            <w:szCs w:val="20"/>
          </w:rPr>
          <w:t>postupak predstečajne nagodbe</w:t>
        </w:r>
      </w:hyperlink>
      <w:r w:rsidRPr="001C0496">
        <w:rPr>
          <w:rFonts w:ascii="Arial" w:hAnsi="Arial" w:cs="Arial"/>
          <w:color w:val="244061" w:themeColor="accent1" w:themeShade="80"/>
          <w:sz w:val="20"/>
          <w:szCs w:val="20"/>
        </w:rPr>
        <w:t xml:space="preserve">, a </w:t>
      </w:r>
      <w:r w:rsidR="001C0496" w:rsidRPr="001C0496">
        <w:rPr>
          <w:rFonts w:ascii="Arial" w:hAnsi="Arial" w:cs="Arial"/>
          <w:color w:val="244061" w:themeColor="accent1" w:themeShade="80"/>
          <w:sz w:val="20"/>
          <w:szCs w:val="20"/>
        </w:rPr>
        <w:t>r</w:t>
      </w:r>
      <w:r w:rsidRPr="001C0496">
        <w:rPr>
          <w:rFonts w:ascii="Arial" w:hAnsi="Arial" w:cs="Arial"/>
          <w:color w:val="244061" w:themeColor="accent1" w:themeShade="80"/>
          <w:sz w:val="20"/>
          <w:szCs w:val="20"/>
        </w:rPr>
        <w:t xml:space="preserve">ješenjem </w:t>
      </w:r>
      <w:r w:rsidR="001C0496" w:rsidRPr="001C0496">
        <w:rPr>
          <w:rFonts w:ascii="Arial" w:hAnsi="Arial" w:cs="Arial"/>
          <w:color w:val="244061" w:themeColor="accent1" w:themeShade="80"/>
          <w:sz w:val="20"/>
          <w:szCs w:val="20"/>
        </w:rPr>
        <w:t>T</w:t>
      </w:r>
      <w:r w:rsidRPr="001C0496">
        <w:rPr>
          <w:rFonts w:ascii="Arial" w:hAnsi="Arial" w:cs="Arial"/>
          <w:color w:val="244061" w:themeColor="accent1" w:themeShade="80"/>
          <w:sz w:val="20"/>
          <w:szCs w:val="20"/>
        </w:rPr>
        <w:t xml:space="preserve">rgovačkog suda </w:t>
      </w:r>
      <w:r w:rsidR="001C0496" w:rsidRPr="001C0496">
        <w:rPr>
          <w:rFonts w:ascii="Arial" w:hAnsi="Arial" w:cs="Arial"/>
          <w:color w:val="244061" w:themeColor="accent1" w:themeShade="80"/>
          <w:sz w:val="20"/>
          <w:szCs w:val="20"/>
        </w:rPr>
        <w:t xml:space="preserve">u Zagrebu, </w:t>
      </w:r>
      <w:r w:rsidRPr="001C0496">
        <w:rPr>
          <w:rFonts w:ascii="Arial" w:hAnsi="Arial" w:cs="Arial"/>
          <w:color w:val="244061" w:themeColor="accent1" w:themeShade="80"/>
          <w:sz w:val="20"/>
          <w:szCs w:val="20"/>
        </w:rPr>
        <w:t>od 20. veljače o. g.</w:t>
      </w:r>
      <w:r w:rsidR="001C0496" w:rsidRPr="001C0496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1C0496">
        <w:rPr>
          <w:rFonts w:ascii="Arial" w:hAnsi="Arial" w:cs="Arial"/>
          <w:color w:val="244061" w:themeColor="accent1" w:themeShade="80"/>
          <w:sz w:val="20"/>
          <w:szCs w:val="20"/>
        </w:rPr>
        <w:t xml:space="preserve"> prijedlog za sklapanje predstečajne nagodbe nije prihvaćen</w:t>
      </w:r>
      <w:r w:rsidR="009B5E7D" w:rsidRPr="001C0496">
        <w:rPr>
          <w:rFonts w:ascii="Arial" w:hAnsi="Arial" w:cs="Arial"/>
          <w:color w:val="244061" w:themeColor="accent1" w:themeShade="80"/>
          <w:sz w:val="20"/>
          <w:szCs w:val="20"/>
        </w:rPr>
        <w:t xml:space="preserve">. </w:t>
      </w:r>
      <w:r w:rsidRPr="001C0496">
        <w:rPr>
          <w:rFonts w:ascii="Arial" w:hAnsi="Arial" w:cs="Arial"/>
          <w:color w:val="244061" w:themeColor="accent1" w:themeShade="80"/>
          <w:sz w:val="20"/>
          <w:szCs w:val="20"/>
        </w:rPr>
        <w:t xml:space="preserve">Društvo </w:t>
      </w:r>
      <w:r w:rsidR="009B5E7D" w:rsidRPr="007F5EF7">
        <w:rPr>
          <w:rFonts w:ascii="Arial" w:hAnsi="Arial" w:cs="Arial"/>
          <w:color w:val="244061" w:themeColor="accent1" w:themeShade="80"/>
          <w:sz w:val="20"/>
          <w:szCs w:val="20"/>
        </w:rPr>
        <w:t>TKZ d.o.o. u stečaju</w:t>
      </w:r>
      <w:r w:rsidR="007F5EF7">
        <w:rPr>
          <w:rFonts w:ascii="Arial" w:hAnsi="Arial" w:cs="Arial"/>
          <w:color w:val="244061" w:themeColor="accent1" w:themeShade="80"/>
          <w:sz w:val="20"/>
          <w:szCs w:val="20"/>
        </w:rPr>
        <w:t xml:space="preserve"> iz Zagreba,</w:t>
      </w:r>
      <w:r w:rsidR="009B5E7D" w:rsidRPr="001C0496">
        <w:rPr>
          <w:rFonts w:ascii="Arial" w:hAnsi="Arial" w:cs="Arial"/>
          <w:color w:val="244061" w:themeColor="accent1" w:themeShade="80"/>
          <w:sz w:val="20"/>
          <w:szCs w:val="20"/>
        </w:rPr>
        <w:t xml:space="preserve"> brisa</w:t>
      </w:r>
      <w:r w:rsidRPr="001C0496">
        <w:rPr>
          <w:rFonts w:ascii="Arial" w:hAnsi="Arial" w:cs="Arial"/>
          <w:color w:val="244061" w:themeColor="accent1" w:themeShade="80"/>
          <w:sz w:val="20"/>
          <w:szCs w:val="20"/>
        </w:rPr>
        <w:t xml:space="preserve">no je </w:t>
      </w:r>
      <w:r w:rsidR="009B5E7D" w:rsidRPr="001C0496">
        <w:rPr>
          <w:rFonts w:ascii="Arial" w:hAnsi="Arial" w:cs="Arial"/>
          <w:color w:val="244061" w:themeColor="accent1" w:themeShade="80"/>
          <w:sz w:val="20"/>
          <w:szCs w:val="20"/>
        </w:rPr>
        <w:t>16.</w:t>
      </w:r>
      <w:r w:rsidRPr="001C0496">
        <w:rPr>
          <w:rFonts w:ascii="Arial" w:hAnsi="Arial" w:cs="Arial"/>
          <w:color w:val="244061" w:themeColor="accent1" w:themeShade="80"/>
          <w:sz w:val="20"/>
          <w:szCs w:val="20"/>
        </w:rPr>
        <w:t xml:space="preserve"> svibnja </w:t>
      </w:r>
      <w:r w:rsidR="009B5E7D" w:rsidRPr="001C0496">
        <w:rPr>
          <w:rFonts w:ascii="Arial" w:hAnsi="Arial" w:cs="Arial"/>
          <w:color w:val="244061" w:themeColor="accent1" w:themeShade="80"/>
          <w:sz w:val="20"/>
          <w:szCs w:val="20"/>
        </w:rPr>
        <w:t>2013</w:t>
      </w:r>
      <w:r w:rsidRPr="001C0496">
        <w:rPr>
          <w:rFonts w:ascii="Arial" w:hAnsi="Arial" w:cs="Arial"/>
          <w:color w:val="244061" w:themeColor="accent1" w:themeShade="80"/>
          <w:sz w:val="20"/>
          <w:szCs w:val="20"/>
        </w:rPr>
        <w:t xml:space="preserve">. godine, a </w:t>
      </w:r>
      <w:r w:rsidR="009B5E7D" w:rsidRPr="001C0496">
        <w:rPr>
          <w:rFonts w:ascii="Arial" w:hAnsi="Arial" w:cs="Arial"/>
          <w:color w:val="244061" w:themeColor="accent1" w:themeShade="80"/>
          <w:sz w:val="20"/>
          <w:szCs w:val="20"/>
        </w:rPr>
        <w:t xml:space="preserve">Trgovački sud u Rijeci donio je dana 19. svibnja 2014. godine </w:t>
      </w:r>
      <w:r w:rsidRPr="001C0496">
        <w:rPr>
          <w:rFonts w:ascii="Arial" w:hAnsi="Arial" w:cs="Arial"/>
          <w:color w:val="244061" w:themeColor="accent1" w:themeShade="80"/>
          <w:sz w:val="20"/>
          <w:szCs w:val="20"/>
        </w:rPr>
        <w:t xml:space="preserve">rješenje </w:t>
      </w:r>
      <w:r w:rsidR="009B5E7D" w:rsidRPr="001C0496">
        <w:rPr>
          <w:rFonts w:ascii="Arial" w:hAnsi="Arial" w:cs="Arial"/>
          <w:color w:val="244061" w:themeColor="accent1" w:themeShade="80"/>
          <w:sz w:val="20"/>
          <w:szCs w:val="20"/>
        </w:rPr>
        <w:t xml:space="preserve">o otvaranju stečajnog postupka nad dužnikom </w:t>
      </w:r>
      <w:hyperlink r:id="rId63" w:history="1">
        <w:r w:rsidR="009B5E7D" w:rsidRPr="00E7276F">
          <w:rPr>
            <w:rStyle w:val="Hyperlink"/>
            <w:rFonts w:ascii="Arial" w:hAnsi="Arial" w:cs="Arial"/>
            <w:sz w:val="20"/>
            <w:szCs w:val="20"/>
          </w:rPr>
          <w:t>ARENA Modna kuća d</w:t>
        </w:r>
        <w:r w:rsidR="000145A9" w:rsidRPr="00E7276F">
          <w:rPr>
            <w:rStyle w:val="Hyperlink"/>
            <w:rFonts w:ascii="Arial" w:hAnsi="Arial" w:cs="Arial"/>
            <w:sz w:val="20"/>
            <w:szCs w:val="20"/>
          </w:rPr>
          <w:t>.o.o.</w:t>
        </w:r>
      </w:hyperlink>
      <w:r w:rsidR="000145A9" w:rsidRPr="00E7276F">
        <w:rPr>
          <w:rFonts w:ascii="Arial" w:hAnsi="Arial" w:cs="Arial"/>
          <w:color w:val="244061" w:themeColor="accent1" w:themeShade="80"/>
          <w:sz w:val="20"/>
          <w:szCs w:val="20"/>
        </w:rPr>
        <w:t xml:space="preserve"> iz</w:t>
      </w:r>
      <w:r w:rsidR="009B5E7D" w:rsidRPr="00E7276F">
        <w:rPr>
          <w:rFonts w:ascii="Arial" w:hAnsi="Arial" w:cs="Arial"/>
          <w:color w:val="244061" w:themeColor="accent1" w:themeShade="80"/>
          <w:sz w:val="20"/>
          <w:szCs w:val="20"/>
        </w:rPr>
        <w:t xml:space="preserve"> Pul</w:t>
      </w:r>
      <w:r w:rsidR="000145A9" w:rsidRPr="00E7276F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="009B5E7D" w:rsidRPr="00E7276F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0145A9" w:rsidRPr="001C0496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1C3E4B" w:rsidRPr="001C3E4B">
        <w:rPr>
          <w:rFonts w:ascii="Arial" w:hAnsi="Arial" w:cs="Arial"/>
          <w:color w:val="244061" w:themeColor="accent1" w:themeShade="80"/>
          <w:sz w:val="20"/>
          <w:szCs w:val="20"/>
        </w:rPr>
        <w:t xml:space="preserve">Trgovački sud u Zagrebu 19. listopada 2015. godine otvorio je i istovremeno zaključio stečajni postupak nad društvom iz </w:t>
      </w:r>
      <w:r w:rsidR="001C3E4B" w:rsidRPr="00E7276F">
        <w:rPr>
          <w:rFonts w:ascii="Arial" w:hAnsi="Arial" w:cs="Arial"/>
          <w:color w:val="244061" w:themeColor="accent1" w:themeShade="80"/>
          <w:sz w:val="20"/>
          <w:szCs w:val="20"/>
        </w:rPr>
        <w:t xml:space="preserve">Zlatara, </w:t>
      </w:r>
      <w:hyperlink r:id="rId64" w:history="1">
        <w:r w:rsidR="001C3E4B" w:rsidRPr="00E7276F">
          <w:rPr>
            <w:rStyle w:val="Hyperlink"/>
            <w:rFonts w:ascii="Arial" w:hAnsi="Arial" w:cs="Arial"/>
            <w:sz w:val="20"/>
            <w:szCs w:val="20"/>
          </w:rPr>
          <w:t>PREVENT ZLATAR d.o.o. u stečaju</w:t>
        </w:r>
      </w:hyperlink>
      <w:r w:rsidR="00E7276F" w:rsidRPr="00E7276F">
        <w:rPr>
          <w:rFonts w:ascii="Arial" w:hAnsi="Arial" w:cs="Arial"/>
          <w:color w:val="244061" w:themeColor="accent1" w:themeShade="80"/>
          <w:sz w:val="20"/>
          <w:szCs w:val="20"/>
        </w:rPr>
        <w:t>.</w:t>
      </w:r>
      <w:r w:rsidR="001C3E4B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</w:p>
    <w:p w:rsidR="001E4513" w:rsidRPr="00CA769B" w:rsidRDefault="001E4513" w:rsidP="00CA769B">
      <w:pPr>
        <w:pBdr>
          <w:top w:val="single" w:sz="12" w:space="1" w:color="auto"/>
        </w:pBdr>
        <w:spacing w:after="0" w:line="240" w:lineRule="auto"/>
        <w:jc w:val="both"/>
        <w:rPr>
          <w:rFonts w:ascii="Arial" w:hAnsi="Arial" w:cs="Arial"/>
          <w:i/>
          <w:color w:val="0F243E"/>
          <w:sz w:val="17"/>
          <w:szCs w:val="17"/>
        </w:rPr>
      </w:pPr>
      <w:r w:rsidRPr="00CA769B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Više o rezultatima poslovanja poduzetnika po područjima djelatnosti i po drugim kriterijima, prezentirano je u </w:t>
      </w:r>
      <w:hyperlink r:id="rId65" w:history="1">
        <w:r w:rsidRPr="00CA769B">
          <w:rPr>
            <w:rFonts w:ascii="Arial" w:eastAsia="Times New Roman" w:hAnsi="Arial" w:cs="Arial"/>
            <w:i/>
            <w:color w:val="0000FF"/>
            <w:sz w:val="17"/>
            <w:szCs w:val="17"/>
            <w:u w:val="single"/>
            <w:lang w:eastAsia="hr-HR"/>
          </w:rPr>
          <w:t>standardnim analizama</w:t>
        </w:r>
      </w:hyperlink>
      <w:r w:rsidRPr="00CA769B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 rezultata poslovanja poduzetnika RH, po županijama i </w:t>
      </w:r>
      <w:r w:rsidRPr="00CA769B">
        <w:rPr>
          <w:rFonts w:ascii="Arial" w:eastAsia="Times New Roman" w:hAnsi="Arial" w:cs="Arial"/>
          <w:i/>
          <w:color w:val="17365D"/>
          <w:sz w:val="17"/>
          <w:szCs w:val="17"/>
          <w:u w:val="single"/>
          <w:lang w:eastAsia="hr-HR"/>
        </w:rPr>
        <w:t>po gradovima i općinama</w:t>
      </w:r>
      <w:r w:rsidR="00F314D5" w:rsidRPr="00CA769B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 u 201</w:t>
      </w:r>
      <w:r w:rsidR="00185E8E" w:rsidRPr="00CA769B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>5</w:t>
      </w:r>
      <w:r w:rsidR="00F314D5" w:rsidRPr="00CA769B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>. godini.</w:t>
      </w:r>
      <w:r w:rsidR="00CA769B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 xml:space="preserve"> </w:t>
      </w:r>
      <w:r w:rsidRPr="00CA769B">
        <w:rPr>
          <w:rFonts w:ascii="Arial" w:eastAsia="Times New Roman" w:hAnsi="Arial" w:cs="Arial"/>
          <w:i/>
          <w:color w:val="17365D"/>
          <w:sz w:val="17"/>
          <w:szCs w:val="17"/>
          <w:lang w:eastAsia="hr-HR"/>
        </w:rPr>
        <w:t>Pojedinačni podaci o rezultatima poslovanja poduzetnika dostupni su besplatno na</w:t>
      </w:r>
      <w:r w:rsidRPr="00CA769B">
        <w:rPr>
          <w:rFonts w:ascii="Arial" w:hAnsi="Arial" w:cs="Arial"/>
          <w:i/>
          <w:color w:val="17365D"/>
          <w:sz w:val="17"/>
          <w:szCs w:val="17"/>
          <w:lang w:eastAsia="hr-HR"/>
        </w:rPr>
        <w:t xml:space="preserve"> </w:t>
      </w:r>
      <w:hyperlink r:id="rId66" w:history="1">
        <w:r w:rsidRPr="00CA769B">
          <w:rPr>
            <w:rFonts w:ascii="Arial" w:hAnsi="Arial" w:cs="Arial"/>
            <w:i/>
            <w:color w:val="0000FF"/>
            <w:sz w:val="17"/>
            <w:szCs w:val="17"/>
            <w:u w:val="single"/>
            <w:lang w:eastAsia="hr-HR"/>
          </w:rPr>
          <w:t>RGFI – javna objava</w:t>
        </w:r>
      </w:hyperlink>
      <w:r w:rsidRPr="00CA769B">
        <w:rPr>
          <w:rFonts w:ascii="Arial" w:hAnsi="Arial" w:cs="Arial"/>
          <w:i/>
          <w:color w:val="0F243E"/>
          <w:sz w:val="17"/>
          <w:szCs w:val="17"/>
          <w:lang w:eastAsia="hr-HR"/>
        </w:rPr>
        <w:t xml:space="preserve"> </w:t>
      </w:r>
      <w:r w:rsidRPr="00CA769B">
        <w:rPr>
          <w:rFonts w:ascii="Arial" w:eastAsia="Times New Roman" w:hAnsi="Arial" w:cs="Arial"/>
          <w:i/>
          <w:color w:val="17375E"/>
          <w:sz w:val="17"/>
          <w:szCs w:val="17"/>
          <w:lang w:eastAsia="hr-HR"/>
        </w:rPr>
        <w:t>i na</w:t>
      </w:r>
      <w:r w:rsidRPr="00CA769B">
        <w:rPr>
          <w:rFonts w:ascii="Arial" w:hAnsi="Arial" w:cs="Arial"/>
          <w:i/>
          <w:color w:val="0F243E"/>
          <w:sz w:val="17"/>
          <w:szCs w:val="17"/>
          <w:lang w:eastAsia="hr-HR"/>
        </w:rPr>
        <w:t xml:space="preserve"> </w:t>
      </w:r>
      <w:hyperlink r:id="rId67" w:history="1">
        <w:r w:rsidRPr="00CA769B">
          <w:rPr>
            <w:rFonts w:ascii="Arial" w:hAnsi="Arial" w:cs="Arial"/>
            <w:i/>
            <w:color w:val="0000FF"/>
            <w:sz w:val="17"/>
            <w:szCs w:val="17"/>
            <w:u w:val="single"/>
            <w:lang w:eastAsia="hr-HR"/>
          </w:rPr>
          <w:t>Transparentno.hr</w:t>
        </w:r>
      </w:hyperlink>
      <w:r w:rsidRPr="00CA769B">
        <w:rPr>
          <w:rFonts w:ascii="Arial" w:hAnsi="Arial" w:cs="Arial"/>
          <w:i/>
          <w:color w:val="0000FF"/>
          <w:sz w:val="17"/>
          <w:szCs w:val="17"/>
          <w:u w:val="single"/>
          <w:lang w:eastAsia="hr-HR"/>
        </w:rPr>
        <w:t xml:space="preserve"> </w:t>
      </w:r>
      <w:r w:rsidRPr="00CA769B">
        <w:rPr>
          <w:rFonts w:ascii="Arial" w:hAnsi="Arial" w:cs="Arial"/>
          <w:i/>
          <w:color w:val="1A3D68"/>
          <w:sz w:val="17"/>
          <w:szCs w:val="17"/>
        </w:rPr>
        <w:t xml:space="preserve">a uz naknadu na </w:t>
      </w:r>
      <w:hyperlink r:id="rId68" w:history="1">
        <w:r w:rsidRPr="00CA769B">
          <w:rPr>
            <w:rFonts w:ascii="Arial" w:hAnsi="Arial" w:cs="Arial"/>
            <w:i/>
            <w:color w:val="0000FF"/>
            <w:sz w:val="17"/>
            <w:szCs w:val="17"/>
            <w:u w:val="single"/>
          </w:rPr>
          <w:t>info.BIZ servisu</w:t>
        </w:r>
      </w:hyperlink>
      <w:r w:rsidRPr="00CA769B">
        <w:rPr>
          <w:rFonts w:ascii="Arial" w:hAnsi="Arial" w:cs="Arial"/>
          <w:i/>
          <w:color w:val="0F243E"/>
          <w:sz w:val="17"/>
          <w:szCs w:val="17"/>
        </w:rPr>
        <w:t xml:space="preserve">, na </w:t>
      </w:r>
      <w:hyperlink r:id="rId69" w:history="1">
        <w:r w:rsidRPr="00CA769B">
          <w:rPr>
            <w:rFonts w:ascii="Arial" w:hAnsi="Arial" w:cs="Arial"/>
            <w:i/>
            <w:color w:val="0000FF"/>
            <w:sz w:val="17"/>
            <w:szCs w:val="17"/>
            <w:u w:val="single"/>
          </w:rPr>
          <w:t>servisu RGFI</w:t>
        </w:r>
      </w:hyperlink>
      <w:r w:rsidRPr="00CA769B">
        <w:rPr>
          <w:rFonts w:ascii="Arial" w:hAnsi="Arial" w:cs="Arial"/>
          <w:i/>
          <w:color w:val="0F243E"/>
          <w:sz w:val="17"/>
          <w:szCs w:val="17"/>
        </w:rPr>
        <w:t xml:space="preserve">, </w:t>
      </w:r>
      <w:r w:rsidRPr="00CA769B">
        <w:rPr>
          <w:rFonts w:ascii="Arial" w:hAnsi="Arial" w:cs="Arial"/>
          <w:i/>
          <w:color w:val="1A3D68"/>
          <w:sz w:val="17"/>
          <w:szCs w:val="17"/>
        </w:rPr>
        <w:t xml:space="preserve">u jedinicama Finine poslovne mreže i narudžbom putem e-pošte, na adresi </w:t>
      </w:r>
      <w:hyperlink r:id="rId70" w:history="1">
        <w:r w:rsidRPr="00CA769B">
          <w:rPr>
            <w:rFonts w:ascii="Arial" w:hAnsi="Arial" w:cs="Arial"/>
            <w:i/>
            <w:color w:val="0000FF"/>
            <w:sz w:val="17"/>
            <w:szCs w:val="17"/>
            <w:u w:val="single"/>
          </w:rPr>
          <w:t>rgfi@fina.hr</w:t>
        </w:r>
      </w:hyperlink>
    </w:p>
    <w:p w:rsidR="00ED798B" w:rsidRPr="00CA769B" w:rsidRDefault="001E4513" w:rsidP="00CA769B">
      <w:pPr>
        <w:spacing w:before="60" w:after="0" w:line="240" w:lineRule="auto"/>
        <w:jc w:val="both"/>
        <w:rPr>
          <w:rFonts w:ascii="Arial" w:hAnsi="Arial" w:cs="Arial"/>
          <w:bCs/>
          <w:i/>
          <w:color w:val="17365D"/>
          <w:sz w:val="17"/>
          <w:szCs w:val="17"/>
        </w:rPr>
      </w:pPr>
      <w:r w:rsidRPr="00CA769B">
        <w:rPr>
          <w:rFonts w:ascii="Arial" w:hAnsi="Arial" w:cs="Arial"/>
          <w:bCs/>
          <w:i/>
          <w:color w:val="17365D"/>
          <w:sz w:val="17"/>
          <w:szCs w:val="17"/>
        </w:rPr>
        <w:t xml:space="preserve">Informacija o tome je li poslovni subjekt u blokadi ili ne, dostupna je korištenjem usluge </w:t>
      </w:r>
      <w:hyperlink r:id="rId71" w:history="1">
        <w:r w:rsidRPr="00CA769B">
          <w:rPr>
            <w:rStyle w:val="Hyperlink"/>
            <w:rFonts w:ascii="Arial" w:hAnsi="Arial" w:cs="Arial"/>
            <w:bCs/>
            <w:i/>
            <w:sz w:val="17"/>
            <w:szCs w:val="17"/>
          </w:rPr>
          <w:t>FINA InfoBlokade</w:t>
        </w:r>
      </w:hyperlink>
      <w:r w:rsidRPr="00CA769B">
        <w:rPr>
          <w:rFonts w:ascii="Arial" w:hAnsi="Arial" w:cs="Arial"/>
          <w:bCs/>
          <w:i/>
          <w:color w:val="17365D"/>
          <w:sz w:val="17"/>
          <w:szCs w:val="17"/>
        </w:rPr>
        <w:t xml:space="preserve"> slanjem SMS poruku na broj 818058.</w:t>
      </w:r>
    </w:p>
    <w:sectPr w:rsidR="00ED798B" w:rsidRPr="00CA769B" w:rsidSect="00D92C21">
      <w:headerReference w:type="default" r:id="rId72"/>
      <w:footerReference w:type="default" r:id="rId73"/>
      <w:pgSz w:w="11906" w:h="16838"/>
      <w:pgMar w:top="1021" w:right="1021" w:bottom="102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828" w:rsidRDefault="006B0828" w:rsidP="009866FC">
      <w:pPr>
        <w:spacing w:after="0" w:line="240" w:lineRule="auto"/>
      </w:pPr>
      <w:r>
        <w:separator/>
      </w:r>
    </w:p>
  </w:endnote>
  <w:endnote w:type="continuationSeparator" w:id="0">
    <w:p w:rsidR="006B0828" w:rsidRDefault="006B0828" w:rsidP="0098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1670790321"/>
      <w:docPartObj>
        <w:docPartGallery w:val="Page Numbers (Bottom of Page)"/>
        <w:docPartUnique/>
      </w:docPartObj>
    </w:sdtPr>
    <w:sdtContent>
      <w:p w:rsidR="00F206FC" w:rsidRPr="009B4CEE" w:rsidRDefault="00F206FC" w:rsidP="008F2361">
        <w:pPr>
          <w:pStyle w:val="Footer"/>
          <w:spacing w:after="0"/>
          <w:jc w:val="right"/>
          <w:rPr>
            <w:rFonts w:ascii="Arial" w:hAnsi="Arial" w:cs="Arial"/>
            <w:sz w:val="18"/>
            <w:szCs w:val="18"/>
          </w:rPr>
        </w:pPr>
        <w:r w:rsidRPr="009B4CEE">
          <w:rPr>
            <w:rFonts w:ascii="Arial" w:hAnsi="Arial" w:cs="Arial"/>
            <w:sz w:val="18"/>
            <w:szCs w:val="18"/>
          </w:rPr>
          <w:fldChar w:fldCharType="begin"/>
        </w:r>
        <w:r w:rsidRPr="009B4CEE">
          <w:rPr>
            <w:rFonts w:ascii="Arial" w:hAnsi="Arial" w:cs="Arial"/>
            <w:sz w:val="18"/>
            <w:szCs w:val="18"/>
          </w:rPr>
          <w:instrText>PAGE   \* MERGEFORMAT</w:instrText>
        </w:r>
        <w:r w:rsidRPr="009B4CEE">
          <w:rPr>
            <w:rFonts w:ascii="Arial" w:hAnsi="Arial" w:cs="Arial"/>
            <w:sz w:val="18"/>
            <w:szCs w:val="18"/>
          </w:rPr>
          <w:fldChar w:fldCharType="separate"/>
        </w:r>
        <w:r w:rsidR="00D10471">
          <w:rPr>
            <w:rFonts w:ascii="Arial" w:hAnsi="Arial" w:cs="Arial"/>
            <w:noProof/>
            <w:sz w:val="18"/>
            <w:szCs w:val="18"/>
          </w:rPr>
          <w:t>2</w:t>
        </w:r>
        <w:r w:rsidRPr="009B4CE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828" w:rsidRDefault="006B0828" w:rsidP="009866FC">
      <w:pPr>
        <w:spacing w:after="0" w:line="240" w:lineRule="auto"/>
      </w:pPr>
      <w:r>
        <w:separator/>
      </w:r>
    </w:p>
  </w:footnote>
  <w:footnote w:type="continuationSeparator" w:id="0">
    <w:p w:rsidR="006B0828" w:rsidRDefault="006B0828" w:rsidP="009866FC">
      <w:pPr>
        <w:spacing w:after="0" w:line="240" w:lineRule="auto"/>
      </w:pPr>
      <w:r>
        <w:continuationSeparator/>
      </w:r>
    </w:p>
  </w:footnote>
  <w:footnote w:id="1">
    <w:p w:rsidR="00F206FC" w:rsidRPr="003C3271" w:rsidRDefault="00F206FC" w:rsidP="00D92C21">
      <w:pPr>
        <w:pStyle w:val="FootnoteText"/>
        <w:spacing w:after="0" w:line="240" w:lineRule="auto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3C3271">
        <w:rPr>
          <w:rStyle w:val="FootnoteReferenc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3C3271">
        <w:rPr>
          <w:rFonts w:ascii="Arial" w:hAnsi="Arial" w:cs="Arial"/>
          <w:color w:val="244061" w:themeColor="accent1" w:themeShade="80"/>
          <w:sz w:val="17"/>
          <w:szCs w:val="17"/>
        </w:rPr>
        <w:t xml:space="preserve"> U dokumentu u Excel-u dan je pregled top 20 poduzetnika po broju zaposlenih, 2005. i 2010. godine, dok je 2015. godine dan pregled top 21 poduzetnika po broju zaposlenih jer</w:t>
      </w:r>
      <w:r>
        <w:rPr>
          <w:rFonts w:ascii="Arial" w:hAnsi="Arial" w:cs="Arial"/>
          <w:color w:val="244061" w:themeColor="accent1" w:themeShade="80"/>
          <w:sz w:val="17"/>
          <w:szCs w:val="17"/>
        </w:rPr>
        <w:t xml:space="preserve"> zadnja dva </w:t>
      </w:r>
      <w:r w:rsidRPr="003C3271">
        <w:rPr>
          <w:rFonts w:ascii="Arial" w:hAnsi="Arial" w:cs="Arial"/>
          <w:color w:val="244061" w:themeColor="accent1" w:themeShade="80"/>
          <w:sz w:val="17"/>
          <w:szCs w:val="17"/>
        </w:rPr>
        <w:t>poduzetnik</w:t>
      </w:r>
      <w:r>
        <w:rPr>
          <w:rFonts w:ascii="Arial" w:hAnsi="Arial" w:cs="Arial"/>
          <w:color w:val="244061" w:themeColor="accent1" w:themeShade="80"/>
          <w:sz w:val="17"/>
          <w:szCs w:val="17"/>
        </w:rPr>
        <w:t>a</w:t>
      </w:r>
      <w:r w:rsidRPr="003C3271">
        <w:rPr>
          <w:rFonts w:ascii="Arial" w:hAnsi="Arial" w:cs="Arial"/>
          <w:color w:val="244061" w:themeColor="accent1" w:themeShade="80"/>
          <w:sz w:val="17"/>
          <w:szCs w:val="17"/>
        </w:rPr>
        <w:t xml:space="preserve"> </w:t>
      </w:r>
      <w:r>
        <w:rPr>
          <w:rFonts w:ascii="Arial" w:hAnsi="Arial" w:cs="Arial"/>
          <w:color w:val="244061" w:themeColor="accent1" w:themeShade="80"/>
          <w:sz w:val="17"/>
          <w:szCs w:val="17"/>
        </w:rPr>
        <w:t xml:space="preserve">imaju isti </w:t>
      </w:r>
      <w:r w:rsidRPr="003C3271">
        <w:rPr>
          <w:rFonts w:ascii="Arial" w:hAnsi="Arial" w:cs="Arial"/>
          <w:color w:val="244061" w:themeColor="accent1" w:themeShade="80"/>
          <w:sz w:val="17"/>
          <w:szCs w:val="17"/>
        </w:rPr>
        <w:t>broj zaposlenih</w:t>
      </w:r>
      <w:r>
        <w:rPr>
          <w:rFonts w:ascii="Arial" w:hAnsi="Arial" w:cs="Arial"/>
          <w:color w:val="244061" w:themeColor="accent1" w:themeShade="80"/>
          <w:sz w:val="17"/>
          <w:szCs w:val="17"/>
        </w:rPr>
        <w:t>.</w:t>
      </w:r>
    </w:p>
  </w:footnote>
  <w:footnote w:id="2">
    <w:p w:rsidR="00F206FC" w:rsidRPr="008C7963" w:rsidRDefault="00F206FC" w:rsidP="00404A70">
      <w:pPr>
        <w:pStyle w:val="FootnoteText"/>
        <w:spacing w:after="0" w:line="240" w:lineRule="auto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8C7963">
        <w:rPr>
          <w:rStyle w:val="FootnoteReferenc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8C7963">
        <w:rPr>
          <w:rFonts w:ascii="Arial" w:hAnsi="Arial" w:cs="Arial"/>
          <w:color w:val="244061" w:themeColor="accent1" w:themeShade="80"/>
          <w:sz w:val="17"/>
          <w:szCs w:val="17"/>
        </w:rPr>
        <w:t xml:space="preserve"> Društvo TUBLA TEKSTIL d.o.o. nije na rang listama prema prihodu u 2010. i 2015. godini jer je promijenilo pretežitu djelatnost iz proizvodnje tekstila (NKD 2002 – 2005. godina), u proizvodnju odjeće (odjeljak 14, NKD 2007).</w:t>
      </w:r>
    </w:p>
  </w:footnote>
  <w:footnote w:id="3">
    <w:p w:rsidR="00F206FC" w:rsidRPr="008C7963" w:rsidRDefault="00F206FC" w:rsidP="00404A70">
      <w:pPr>
        <w:pStyle w:val="FootnoteText"/>
        <w:spacing w:before="40" w:after="0" w:line="240" w:lineRule="auto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8C7963">
        <w:rPr>
          <w:rStyle w:val="FootnoteReferenc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8C7963">
        <w:rPr>
          <w:rFonts w:ascii="Arial" w:hAnsi="Arial" w:cs="Arial"/>
          <w:color w:val="244061" w:themeColor="accent1" w:themeShade="80"/>
          <w:sz w:val="17"/>
          <w:szCs w:val="17"/>
        </w:rPr>
        <w:t xml:space="preserve"> Trgovački sud u Zagrebu 23. prosinca 2015. objav</w:t>
      </w:r>
      <w:r>
        <w:rPr>
          <w:rFonts w:ascii="Arial" w:hAnsi="Arial" w:cs="Arial"/>
          <w:color w:val="244061" w:themeColor="accent1" w:themeShade="80"/>
          <w:sz w:val="17"/>
          <w:szCs w:val="17"/>
        </w:rPr>
        <w:t xml:space="preserve">io je </w:t>
      </w:r>
      <w:r w:rsidRPr="008C7963">
        <w:rPr>
          <w:rFonts w:ascii="Arial" w:hAnsi="Arial" w:cs="Arial"/>
          <w:color w:val="244061" w:themeColor="accent1" w:themeShade="80"/>
          <w:sz w:val="17"/>
          <w:szCs w:val="17"/>
        </w:rPr>
        <w:t>upis odluka suda o otvaranju i istovremenom zaključenju stečajnog postupka, sudsko imenovanje stečajnog upravitelja trgovačkog društva. Izvor; Sudski registar, www.sudreg.pravosudje.hr, preuzeto 6. ožujka 2017. godine.</w:t>
      </w:r>
    </w:p>
  </w:footnote>
  <w:footnote w:id="4">
    <w:p w:rsidR="00F206FC" w:rsidRPr="008C7963" w:rsidRDefault="00F206FC" w:rsidP="00404A70">
      <w:pPr>
        <w:pStyle w:val="FootnoteText"/>
        <w:spacing w:before="40" w:after="0" w:line="240" w:lineRule="auto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8C7963">
        <w:rPr>
          <w:rStyle w:val="FootnoteReferenc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8C7963">
        <w:rPr>
          <w:rFonts w:ascii="Arial" w:hAnsi="Arial" w:cs="Arial"/>
          <w:color w:val="244061" w:themeColor="accent1" w:themeShade="80"/>
          <w:sz w:val="17"/>
          <w:szCs w:val="17"/>
        </w:rPr>
        <w:t xml:space="preserve"> Nakon što je 16.3.2010. otvoren stečajni postupak i 19.2.2013. zaključen, Trgovački sud u Zagrebu brisao je ovaj subjekt </w:t>
      </w:r>
      <w:r w:rsidRPr="008C7963">
        <w:rPr>
          <w:rFonts w:ascii="Arial" w:hAnsi="Arial" w:cs="Arial"/>
          <w:color w:val="17365D"/>
          <w:sz w:val="17"/>
          <w:szCs w:val="17"/>
        </w:rPr>
        <w:t xml:space="preserve">(16.5.2013.). Izvor: Sudski registar, </w:t>
      </w:r>
      <w:hyperlink r:id="rId1" w:history="1">
        <w:r w:rsidRPr="008C7963">
          <w:rPr>
            <w:rStyle w:val="Hyperlink"/>
            <w:rFonts w:ascii="Arial" w:hAnsi="Arial" w:cs="Arial"/>
            <w:sz w:val="17"/>
            <w:szCs w:val="17"/>
          </w:rPr>
          <w:t>www.sudreg.pravosudje.hr</w:t>
        </w:r>
      </w:hyperlink>
      <w:r w:rsidRPr="008C7963">
        <w:rPr>
          <w:rStyle w:val="Hyperlink"/>
          <w:rFonts w:ascii="Arial" w:hAnsi="Arial" w:cs="Arial"/>
          <w:sz w:val="17"/>
          <w:szCs w:val="17"/>
          <w:u w:val="none"/>
        </w:rPr>
        <w:t xml:space="preserve">, </w:t>
      </w:r>
      <w:r w:rsidRPr="008C7963">
        <w:rPr>
          <w:rStyle w:val="Hyperlink"/>
          <w:rFonts w:ascii="Arial" w:hAnsi="Arial" w:cs="Arial"/>
          <w:color w:val="244061" w:themeColor="accent1" w:themeShade="80"/>
          <w:sz w:val="17"/>
          <w:szCs w:val="17"/>
          <w:u w:val="none"/>
        </w:rPr>
        <w:t>preuzeto 6. ožujka 2017. godine.</w:t>
      </w:r>
    </w:p>
  </w:footnote>
  <w:footnote w:id="5">
    <w:p w:rsidR="00F206FC" w:rsidRPr="008C7963" w:rsidRDefault="00F206FC" w:rsidP="00404A70">
      <w:pPr>
        <w:pStyle w:val="FootnoteText"/>
        <w:spacing w:before="40" w:after="0" w:line="240" w:lineRule="auto"/>
        <w:rPr>
          <w:rFonts w:ascii="Arial" w:hAnsi="Arial" w:cs="Arial"/>
          <w:color w:val="17365D"/>
          <w:sz w:val="17"/>
          <w:szCs w:val="17"/>
        </w:rPr>
      </w:pPr>
      <w:r w:rsidRPr="008C7963">
        <w:rPr>
          <w:rStyle w:val="FootnoteReferenc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8C7963">
        <w:rPr>
          <w:rFonts w:ascii="Arial" w:hAnsi="Arial" w:cs="Arial"/>
          <w:color w:val="244061" w:themeColor="accent1" w:themeShade="80"/>
          <w:sz w:val="17"/>
          <w:szCs w:val="17"/>
        </w:rPr>
        <w:t xml:space="preserve"> Trgovački sud u Varaždinu brisao je društvo MTČ Tvornica čarapa, dioničko društvo "u stečaju", dana 9. studenoga 2016. </w:t>
      </w:r>
      <w:r w:rsidRPr="008C7963">
        <w:rPr>
          <w:rFonts w:ascii="Arial" w:hAnsi="Arial" w:cs="Arial"/>
          <w:color w:val="244061" w:themeColor="accent1" w:themeShade="80"/>
          <w:sz w:val="17"/>
          <w:szCs w:val="17"/>
        </w:rPr>
        <w:t xml:space="preserve">Izvor: Sudski registar, </w:t>
      </w:r>
      <w:hyperlink r:id="rId2" w:history="1">
        <w:r w:rsidRPr="00CA769B">
          <w:rPr>
            <w:rStyle w:val="Hyperlink"/>
            <w:rFonts w:ascii="Arial" w:hAnsi="Arial" w:cs="Arial"/>
            <w:sz w:val="17"/>
            <w:szCs w:val="17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www.sudreg.pravosudje.hr</w:t>
        </w:r>
      </w:hyperlink>
      <w:r w:rsidRPr="00CA769B">
        <w:rPr>
          <w:rFonts w:ascii="Arial" w:hAnsi="Arial" w:cs="Arial"/>
          <w:color w:val="0000FF"/>
          <w:sz w:val="17"/>
          <w:szCs w:val="17"/>
        </w:rPr>
        <w:t>,</w:t>
      </w:r>
      <w:r w:rsidRPr="008C7963">
        <w:rPr>
          <w:rFonts w:ascii="Arial" w:hAnsi="Arial" w:cs="Arial"/>
          <w:sz w:val="17"/>
          <w:szCs w:val="17"/>
        </w:rPr>
        <w:t xml:space="preserve"> </w:t>
      </w:r>
      <w:r w:rsidRPr="008C7963">
        <w:rPr>
          <w:rFonts w:ascii="Arial" w:hAnsi="Arial" w:cs="Arial"/>
          <w:color w:val="244061" w:themeColor="accent1" w:themeShade="80"/>
          <w:sz w:val="17"/>
          <w:szCs w:val="17"/>
        </w:rPr>
        <w:t>preuzeto 6. ožujka 2017. godine.</w:t>
      </w:r>
    </w:p>
  </w:footnote>
  <w:footnote w:id="6">
    <w:p w:rsidR="00F206FC" w:rsidRPr="001C0AA1" w:rsidRDefault="00F206FC" w:rsidP="00FF33E9">
      <w:pPr>
        <w:pStyle w:val="FootnoteText"/>
        <w:spacing w:after="0" w:line="240" w:lineRule="auto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1C0AA1">
        <w:rPr>
          <w:rStyle w:val="FootnoteReferenc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1C0AA1">
        <w:rPr>
          <w:rFonts w:ascii="Arial" w:hAnsi="Arial" w:cs="Arial"/>
          <w:color w:val="244061" w:themeColor="accent1" w:themeShade="80"/>
          <w:sz w:val="17"/>
          <w:szCs w:val="17"/>
        </w:rPr>
        <w:t xml:space="preserve"> Društvo je 3.10.2013. promijenilo naziva u ODRŽIVI RAZVOJ d.o.o., a 10.11.2014. u T&amp;H invest d.o.o</w:t>
      </w:r>
      <w:r w:rsidRPr="00017368">
        <w:rPr>
          <w:rFonts w:ascii="Arial" w:hAnsi="Arial" w:cs="Arial"/>
          <w:color w:val="244061" w:themeColor="accent1" w:themeShade="80"/>
          <w:sz w:val="17"/>
          <w:szCs w:val="17"/>
        </w:rPr>
        <w:t>.</w:t>
      </w:r>
      <w:r w:rsidRPr="001C0AA1">
        <w:rPr>
          <w:rFonts w:ascii="Arial" w:hAnsi="Arial" w:cs="Arial"/>
          <w:color w:val="244061" w:themeColor="accent1" w:themeShade="80"/>
          <w:sz w:val="17"/>
          <w:szCs w:val="17"/>
        </w:rPr>
        <w:t xml:space="preserve"> </w:t>
      </w:r>
      <w:r w:rsidRPr="001C0AA1">
        <w:rPr>
          <w:rFonts w:ascii="Arial" w:hAnsi="Arial" w:cs="Arial"/>
          <w:color w:val="17365D"/>
          <w:sz w:val="17"/>
          <w:szCs w:val="17"/>
        </w:rPr>
        <w:t xml:space="preserve">Društvo je u </w:t>
      </w:r>
      <w:r w:rsidRPr="001C0AA1">
        <w:rPr>
          <w:rFonts w:ascii="Arial" w:hAnsi="Arial" w:cs="Arial"/>
          <w:color w:val="244061" w:themeColor="accent1" w:themeShade="80"/>
          <w:sz w:val="17"/>
          <w:szCs w:val="17"/>
        </w:rPr>
        <w:t xml:space="preserve">privatnom vlasništvu, jedini osnivač društvo </w:t>
      </w:r>
      <w:hyperlink r:id="rId3" w:history="1">
        <w:r w:rsidRPr="00E7276F">
          <w:rPr>
            <w:rStyle w:val="Hyperlink"/>
            <w:rFonts w:ascii="Arial" w:hAnsi="Arial" w:cs="Arial"/>
            <w:sz w:val="17"/>
            <w:szCs w:val="17"/>
          </w:rPr>
          <w:t>2E d.o.o.</w:t>
        </w:r>
      </w:hyperlink>
      <w:r w:rsidRPr="001C0AA1">
        <w:rPr>
          <w:rFonts w:ascii="Arial" w:hAnsi="Arial" w:cs="Arial"/>
          <w:color w:val="244061" w:themeColor="accent1" w:themeShade="80"/>
          <w:sz w:val="17"/>
          <w:szCs w:val="17"/>
        </w:rPr>
        <w:t xml:space="preserve"> (OIB 63913606744), kojemu je osnivač društvo 2R-CONSULTING- UND IMMOBILIEN GmbH iz Austrije.</w:t>
      </w:r>
      <w:r>
        <w:rPr>
          <w:rFonts w:ascii="Arial" w:hAnsi="Arial" w:cs="Arial"/>
          <w:color w:val="244061" w:themeColor="accent1" w:themeShade="80"/>
          <w:sz w:val="17"/>
          <w:szCs w:val="17"/>
        </w:rPr>
        <w:t xml:space="preserve"> </w:t>
      </w:r>
      <w:r w:rsidRPr="00017368">
        <w:rPr>
          <w:rFonts w:ascii="Arial" w:hAnsi="Arial" w:cs="Arial"/>
          <w:color w:val="244061" w:themeColor="accent1" w:themeShade="80"/>
          <w:sz w:val="17"/>
          <w:szCs w:val="17"/>
        </w:rPr>
        <w:t xml:space="preserve">Izvor: </w:t>
      </w:r>
      <w:hyperlink r:id="rId4" w:history="1">
        <w:r w:rsidRPr="00017368">
          <w:rPr>
            <w:rStyle w:val="Hyperlink"/>
            <w:rFonts w:ascii="Arial" w:hAnsi="Arial" w:cs="Arial"/>
            <w:sz w:val="17"/>
            <w:szCs w:val="17"/>
          </w:rPr>
          <w:t>www.sudreg.pravosudje.hr</w:t>
        </w:r>
      </w:hyperlink>
      <w:r w:rsidRPr="00017368">
        <w:rPr>
          <w:rFonts w:ascii="Arial" w:hAnsi="Arial" w:cs="Arial"/>
          <w:color w:val="244061" w:themeColor="accent1" w:themeShade="80"/>
          <w:sz w:val="17"/>
          <w:szCs w:val="17"/>
        </w:rPr>
        <w:t>.</w:t>
      </w:r>
    </w:p>
  </w:footnote>
  <w:footnote w:id="7">
    <w:p w:rsidR="00F206FC" w:rsidRPr="001C0AA1" w:rsidRDefault="00F206FC" w:rsidP="00014340">
      <w:pPr>
        <w:pStyle w:val="FootnoteText"/>
        <w:spacing w:before="40" w:after="0" w:line="240" w:lineRule="auto"/>
        <w:rPr>
          <w:rFonts w:ascii="Arial" w:hAnsi="Arial" w:cs="Arial"/>
          <w:color w:val="17365D"/>
          <w:sz w:val="17"/>
          <w:szCs w:val="17"/>
        </w:rPr>
      </w:pPr>
      <w:r w:rsidRPr="001C0AA1">
        <w:rPr>
          <w:rStyle w:val="FootnoteReference"/>
          <w:rFonts w:ascii="Arial" w:hAnsi="Arial" w:cs="Arial"/>
          <w:color w:val="244061" w:themeColor="accent1" w:themeShade="80"/>
          <w:sz w:val="17"/>
          <w:szCs w:val="17"/>
        </w:rPr>
        <w:footnoteRef/>
      </w:r>
      <w:r w:rsidRPr="001C0AA1">
        <w:rPr>
          <w:rFonts w:ascii="Arial" w:hAnsi="Arial" w:cs="Arial"/>
          <w:color w:val="244061" w:themeColor="accent1" w:themeShade="80"/>
          <w:sz w:val="17"/>
          <w:szCs w:val="17"/>
        </w:rPr>
        <w:t xml:space="preserve"> Društvo je 2.5.2013. promijenilo naziv u AquafilCRO d.o.o. (Izvor:</w:t>
      </w:r>
      <w:r w:rsidRPr="001C0AA1">
        <w:rPr>
          <w:rFonts w:ascii="Arial" w:hAnsi="Arial" w:cs="Arial"/>
          <w:color w:val="17365D"/>
          <w:sz w:val="17"/>
          <w:szCs w:val="17"/>
        </w:rPr>
        <w:t xml:space="preserve"> </w:t>
      </w:r>
      <w:hyperlink r:id="rId5" w:history="1">
        <w:r w:rsidRPr="001C0AA1">
          <w:rPr>
            <w:rStyle w:val="Hyperlink"/>
            <w:rFonts w:ascii="Arial" w:hAnsi="Arial" w:cs="Arial"/>
            <w:sz w:val="17"/>
            <w:szCs w:val="17"/>
          </w:rPr>
          <w:t>www.sudreg.pravosudje.hr</w:t>
        </w:r>
      </w:hyperlink>
      <w:r w:rsidRPr="001C0AA1">
        <w:rPr>
          <w:rFonts w:ascii="Arial" w:hAnsi="Arial" w:cs="Arial"/>
          <w:color w:val="17365D"/>
          <w:sz w:val="17"/>
          <w:szCs w:val="17"/>
        </w:rPr>
        <w:t xml:space="preserve">). Društvo je u privatnom vlasništvu, osnivači AQUAFIL S.P.A., Italija i SOCIETÁ FINANZIARIA DI PROMOZIONE DELLA COOPERAZIONE ECONOMICA CON I PAESI DELL'EST EUROPEO - FINEST S.P.A., Italija. Izvor: Sudski registar, </w:t>
      </w:r>
      <w:hyperlink r:id="rId6" w:history="1">
        <w:r w:rsidRPr="001C0AA1">
          <w:rPr>
            <w:rStyle w:val="Hyperlink"/>
            <w:rFonts w:ascii="Arial" w:hAnsi="Arial" w:cs="Arial"/>
            <w:sz w:val="17"/>
            <w:szCs w:val="17"/>
          </w:rPr>
          <w:t>www.sudreg.pravosudje.hr</w:t>
        </w:r>
      </w:hyperlink>
      <w:r>
        <w:rPr>
          <w:rFonts w:ascii="Arial" w:hAnsi="Arial" w:cs="Arial"/>
          <w:color w:val="17365D"/>
          <w:sz w:val="17"/>
          <w:szCs w:val="17"/>
        </w:rPr>
        <w:t>, preuzeto 6</w:t>
      </w:r>
      <w:r w:rsidRPr="001C0AA1">
        <w:rPr>
          <w:rFonts w:ascii="Arial" w:hAnsi="Arial" w:cs="Arial"/>
          <w:color w:val="17365D"/>
          <w:sz w:val="17"/>
          <w:szCs w:val="17"/>
        </w:rPr>
        <w:t>.</w:t>
      </w:r>
      <w:r>
        <w:rPr>
          <w:rFonts w:ascii="Arial" w:hAnsi="Arial" w:cs="Arial"/>
          <w:color w:val="17365D"/>
          <w:sz w:val="17"/>
          <w:szCs w:val="17"/>
        </w:rPr>
        <w:t>3.</w:t>
      </w:r>
      <w:r w:rsidRPr="001C0AA1">
        <w:rPr>
          <w:rFonts w:ascii="Arial" w:hAnsi="Arial" w:cs="Arial"/>
          <w:color w:val="17365D"/>
          <w:sz w:val="17"/>
          <w:szCs w:val="17"/>
        </w:rPr>
        <w:t>201</w:t>
      </w:r>
      <w:r>
        <w:rPr>
          <w:rFonts w:ascii="Arial" w:hAnsi="Arial" w:cs="Arial"/>
          <w:color w:val="17365D"/>
          <w:sz w:val="17"/>
          <w:szCs w:val="17"/>
        </w:rPr>
        <w:t>7</w:t>
      </w:r>
      <w:r w:rsidRPr="001C0AA1">
        <w:rPr>
          <w:rFonts w:ascii="Arial" w:hAnsi="Arial" w:cs="Arial"/>
          <w:color w:val="17365D"/>
          <w:sz w:val="17"/>
          <w:szCs w:val="17"/>
        </w:rPr>
        <w:t>. g.</w:t>
      </w:r>
    </w:p>
  </w:footnote>
  <w:footnote w:id="8">
    <w:p w:rsidR="00F206FC" w:rsidRPr="00375D20" w:rsidRDefault="00F206FC" w:rsidP="00375D20">
      <w:pPr>
        <w:pStyle w:val="FootnoteText"/>
        <w:spacing w:after="0" w:line="240" w:lineRule="auto"/>
        <w:rPr>
          <w:rFonts w:ascii="Arial" w:hAnsi="Arial" w:cs="Arial"/>
          <w:color w:val="244061" w:themeColor="accent1" w:themeShade="80"/>
          <w:sz w:val="17"/>
          <w:szCs w:val="17"/>
        </w:rPr>
      </w:pPr>
      <w:r w:rsidRPr="00F22463">
        <w:rPr>
          <w:rStyle w:val="FootnoteReference"/>
          <w:rFonts w:ascii="Arial" w:hAnsi="Arial" w:cs="Arial"/>
          <w:sz w:val="17"/>
          <w:szCs w:val="17"/>
        </w:rPr>
        <w:footnoteRef/>
      </w:r>
      <w:r w:rsidRPr="00F22463">
        <w:rPr>
          <w:rFonts w:ascii="Arial" w:hAnsi="Arial" w:cs="Arial"/>
          <w:sz w:val="17"/>
          <w:szCs w:val="17"/>
        </w:rPr>
        <w:t xml:space="preserve"> </w:t>
      </w:r>
      <w:r w:rsidRPr="00F22463">
        <w:rPr>
          <w:rFonts w:ascii="Arial" w:hAnsi="Arial" w:cs="Arial"/>
          <w:color w:val="244061" w:themeColor="accent1" w:themeShade="80"/>
          <w:sz w:val="17"/>
          <w:szCs w:val="17"/>
        </w:rPr>
        <w:t>D</w:t>
      </w:r>
      <w:r w:rsidRPr="00375D20">
        <w:rPr>
          <w:rFonts w:ascii="Arial" w:hAnsi="Arial" w:cs="Arial"/>
          <w:color w:val="244061" w:themeColor="accent1" w:themeShade="80"/>
          <w:sz w:val="17"/>
          <w:szCs w:val="17"/>
        </w:rPr>
        <w:t>ruštvo je 19.</w:t>
      </w:r>
      <w:r>
        <w:rPr>
          <w:rFonts w:ascii="Arial" w:hAnsi="Arial" w:cs="Arial"/>
          <w:color w:val="244061" w:themeColor="accent1" w:themeShade="80"/>
          <w:sz w:val="17"/>
          <w:szCs w:val="17"/>
        </w:rPr>
        <w:t xml:space="preserve"> studenoga </w:t>
      </w:r>
      <w:r w:rsidRPr="00375D20">
        <w:rPr>
          <w:rFonts w:ascii="Arial" w:hAnsi="Arial" w:cs="Arial"/>
          <w:color w:val="244061" w:themeColor="accent1" w:themeShade="80"/>
          <w:sz w:val="17"/>
          <w:szCs w:val="17"/>
        </w:rPr>
        <w:t>2012. promijenilo pravni oblik – dioničko društvo preoblikovano je u društvo s ograničenom odgovornošću (Izvor: www.sudreg.pravosudje.hr).</w:t>
      </w:r>
    </w:p>
  </w:footnote>
  <w:footnote w:id="9">
    <w:p w:rsidR="00F206FC" w:rsidRPr="004D2A10" w:rsidRDefault="00F206FC" w:rsidP="005F0E66">
      <w:pPr>
        <w:pStyle w:val="FootnoteText"/>
        <w:spacing w:before="40" w:after="0" w:line="240" w:lineRule="auto"/>
        <w:rPr>
          <w:rFonts w:ascii="Arial" w:hAnsi="Arial" w:cs="Arial"/>
          <w:color w:val="244061"/>
          <w:sz w:val="17"/>
          <w:szCs w:val="17"/>
        </w:rPr>
      </w:pPr>
      <w:r w:rsidRPr="004D2A10">
        <w:rPr>
          <w:rStyle w:val="FootnoteReference"/>
          <w:rFonts w:ascii="Arial" w:hAnsi="Arial" w:cs="Arial"/>
          <w:color w:val="244061"/>
          <w:sz w:val="17"/>
          <w:szCs w:val="17"/>
        </w:rPr>
        <w:footnoteRef/>
      </w:r>
      <w:r w:rsidRPr="004D2A10">
        <w:rPr>
          <w:rFonts w:ascii="Arial" w:hAnsi="Arial" w:cs="Arial"/>
          <w:color w:val="244061"/>
          <w:sz w:val="17"/>
          <w:szCs w:val="17"/>
        </w:rPr>
        <w:t xml:space="preserve"> </w:t>
      </w:r>
      <w:r w:rsidRPr="006F2E13">
        <w:rPr>
          <w:rFonts w:ascii="Arial" w:hAnsi="Arial" w:cs="Arial"/>
          <w:color w:val="244061"/>
          <w:sz w:val="17"/>
          <w:szCs w:val="17"/>
        </w:rPr>
        <w:t xml:space="preserve">Informacije o osnovnim financijskim rezultatima poslovanja društava te kolike su prosječne mjesečne neto dostupne su na </w:t>
      </w:r>
      <w:hyperlink r:id="rId7" w:history="1">
        <w:r w:rsidRPr="006F2E13">
          <w:rPr>
            <w:rFonts w:ascii="Arial" w:hAnsi="Arial" w:cs="Arial"/>
            <w:color w:val="0000FF"/>
            <w:sz w:val="17"/>
            <w:szCs w:val="17"/>
            <w:u w:val="single"/>
          </w:rPr>
          <w:t>Transparentno.hr</w:t>
        </w:r>
      </w:hyperlink>
      <w:r w:rsidRPr="006F2E13">
        <w:rPr>
          <w:rFonts w:ascii="Arial" w:hAnsi="Arial" w:cs="Arial"/>
          <w:color w:val="244061"/>
          <w:sz w:val="17"/>
          <w:szCs w:val="17"/>
        </w:rPr>
        <w:t>, jednostavno i bez novca, korištenjem VINGD bodova.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6FC" w:rsidRDefault="00F206FC" w:rsidP="00D92C21">
    <w:pPr>
      <w:pStyle w:val="Header"/>
      <w:spacing w:after="0" w:line="240" w:lineRule="auto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6263F592" wp14:editId="2FD0BE6D">
          <wp:simplePos x="0" y="0"/>
          <wp:positionH relativeFrom="column">
            <wp:posOffset>-31115</wp:posOffset>
          </wp:positionH>
          <wp:positionV relativeFrom="paragraph">
            <wp:posOffset>-94615</wp:posOffset>
          </wp:positionV>
          <wp:extent cx="1085513" cy="216000"/>
          <wp:effectExtent l="0" t="0" r="635" b="0"/>
          <wp:wrapNone/>
          <wp:docPr id="1" name="Slika 1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FC"/>
    <w:rsid w:val="000060BF"/>
    <w:rsid w:val="00006DDD"/>
    <w:rsid w:val="00014340"/>
    <w:rsid w:val="000145A9"/>
    <w:rsid w:val="00014932"/>
    <w:rsid w:val="00017368"/>
    <w:rsid w:val="00017372"/>
    <w:rsid w:val="0002021D"/>
    <w:rsid w:val="00021D0D"/>
    <w:rsid w:val="00031CB2"/>
    <w:rsid w:val="00031ED3"/>
    <w:rsid w:val="0003249F"/>
    <w:rsid w:val="00037D91"/>
    <w:rsid w:val="000503FA"/>
    <w:rsid w:val="00051A03"/>
    <w:rsid w:val="000574B7"/>
    <w:rsid w:val="00060E23"/>
    <w:rsid w:val="00066D0E"/>
    <w:rsid w:val="0007725D"/>
    <w:rsid w:val="00080783"/>
    <w:rsid w:val="00083370"/>
    <w:rsid w:val="0008671E"/>
    <w:rsid w:val="00087711"/>
    <w:rsid w:val="0009136A"/>
    <w:rsid w:val="00091ADF"/>
    <w:rsid w:val="00094E2A"/>
    <w:rsid w:val="000A0EB6"/>
    <w:rsid w:val="000B28AF"/>
    <w:rsid w:val="000B7EF1"/>
    <w:rsid w:val="000C1290"/>
    <w:rsid w:val="000C2F82"/>
    <w:rsid w:val="000C41A9"/>
    <w:rsid w:val="000E0AB8"/>
    <w:rsid w:val="000E19F7"/>
    <w:rsid w:val="000E208A"/>
    <w:rsid w:val="000E6BE9"/>
    <w:rsid w:val="000E77AE"/>
    <w:rsid w:val="000E781C"/>
    <w:rsid w:val="000E7849"/>
    <w:rsid w:val="000F7CB5"/>
    <w:rsid w:val="00105F1A"/>
    <w:rsid w:val="00106BAC"/>
    <w:rsid w:val="00107B7C"/>
    <w:rsid w:val="0011141E"/>
    <w:rsid w:val="00114CAD"/>
    <w:rsid w:val="00122732"/>
    <w:rsid w:val="00122AD5"/>
    <w:rsid w:val="00126E82"/>
    <w:rsid w:val="00134A83"/>
    <w:rsid w:val="001420A0"/>
    <w:rsid w:val="00146AD3"/>
    <w:rsid w:val="00147213"/>
    <w:rsid w:val="00154651"/>
    <w:rsid w:val="00171A08"/>
    <w:rsid w:val="00172642"/>
    <w:rsid w:val="00181BC2"/>
    <w:rsid w:val="00183AF6"/>
    <w:rsid w:val="00183B82"/>
    <w:rsid w:val="001855DA"/>
    <w:rsid w:val="00185E8E"/>
    <w:rsid w:val="00186DC8"/>
    <w:rsid w:val="00196324"/>
    <w:rsid w:val="001A33D2"/>
    <w:rsid w:val="001B097C"/>
    <w:rsid w:val="001B2565"/>
    <w:rsid w:val="001B3ED5"/>
    <w:rsid w:val="001B68FC"/>
    <w:rsid w:val="001C0496"/>
    <w:rsid w:val="001C0AA1"/>
    <w:rsid w:val="001C33FD"/>
    <w:rsid w:val="001C3E4B"/>
    <w:rsid w:val="001E1320"/>
    <w:rsid w:val="001E4513"/>
    <w:rsid w:val="001E6972"/>
    <w:rsid w:val="001F7461"/>
    <w:rsid w:val="00201974"/>
    <w:rsid w:val="00202CCE"/>
    <w:rsid w:val="00207259"/>
    <w:rsid w:val="00207D8D"/>
    <w:rsid w:val="00210E55"/>
    <w:rsid w:val="002122DD"/>
    <w:rsid w:val="00213BD8"/>
    <w:rsid w:val="00227237"/>
    <w:rsid w:val="002309D4"/>
    <w:rsid w:val="0023369D"/>
    <w:rsid w:val="00244A8E"/>
    <w:rsid w:val="002502B5"/>
    <w:rsid w:val="0025073D"/>
    <w:rsid w:val="00250840"/>
    <w:rsid w:val="00257D70"/>
    <w:rsid w:val="00261469"/>
    <w:rsid w:val="00261853"/>
    <w:rsid w:val="00262C6F"/>
    <w:rsid w:val="00263151"/>
    <w:rsid w:val="002756A2"/>
    <w:rsid w:val="00280776"/>
    <w:rsid w:val="00281A6B"/>
    <w:rsid w:val="00284118"/>
    <w:rsid w:val="00295103"/>
    <w:rsid w:val="002A515B"/>
    <w:rsid w:val="002A5188"/>
    <w:rsid w:val="002A5F3B"/>
    <w:rsid w:val="002A7E5B"/>
    <w:rsid w:val="002B13EE"/>
    <w:rsid w:val="002C210F"/>
    <w:rsid w:val="002C4445"/>
    <w:rsid w:val="002C4B61"/>
    <w:rsid w:val="002D0976"/>
    <w:rsid w:val="002D1F74"/>
    <w:rsid w:val="002D3471"/>
    <w:rsid w:val="002D5166"/>
    <w:rsid w:val="002E1EB9"/>
    <w:rsid w:val="002E47A8"/>
    <w:rsid w:val="002E7103"/>
    <w:rsid w:val="002F0F36"/>
    <w:rsid w:val="002F24B6"/>
    <w:rsid w:val="002F68CF"/>
    <w:rsid w:val="00302D04"/>
    <w:rsid w:val="003052B8"/>
    <w:rsid w:val="00327A1C"/>
    <w:rsid w:val="003319C6"/>
    <w:rsid w:val="00333069"/>
    <w:rsid w:val="00335807"/>
    <w:rsid w:val="0034626A"/>
    <w:rsid w:val="003478AC"/>
    <w:rsid w:val="003518F9"/>
    <w:rsid w:val="00357477"/>
    <w:rsid w:val="00357E85"/>
    <w:rsid w:val="00374795"/>
    <w:rsid w:val="0037582C"/>
    <w:rsid w:val="00375D20"/>
    <w:rsid w:val="00380EE9"/>
    <w:rsid w:val="00385FB8"/>
    <w:rsid w:val="003863CD"/>
    <w:rsid w:val="00394C9E"/>
    <w:rsid w:val="00396612"/>
    <w:rsid w:val="003A0587"/>
    <w:rsid w:val="003A0B5D"/>
    <w:rsid w:val="003A2CA2"/>
    <w:rsid w:val="003A5202"/>
    <w:rsid w:val="003A57A6"/>
    <w:rsid w:val="003A7788"/>
    <w:rsid w:val="003B038A"/>
    <w:rsid w:val="003B1E3E"/>
    <w:rsid w:val="003C3271"/>
    <w:rsid w:val="003C5BB8"/>
    <w:rsid w:val="003E0755"/>
    <w:rsid w:val="003E2188"/>
    <w:rsid w:val="003E3D95"/>
    <w:rsid w:val="003E5322"/>
    <w:rsid w:val="003E7213"/>
    <w:rsid w:val="003F2EBE"/>
    <w:rsid w:val="00403338"/>
    <w:rsid w:val="0040412F"/>
    <w:rsid w:val="00404A28"/>
    <w:rsid w:val="00404A70"/>
    <w:rsid w:val="00412D64"/>
    <w:rsid w:val="00412FBA"/>
    <w:rsid w:val="00414D15"/>
    <w:rsid w:val="004249CC"/>
    <w:rsid w:val="0042558D"/>
    <w:rsid w:val="004266CC"/>
    <w:rsid w:val="00432AC1"/>
    <w:rsid w:val="00433507"/>
    <w:rsid w:val="00452A08"/>
    <w:rsid w:val="004575EE"/>
    <w:rsid w:val="00457A73"/>
    <w:rsid w:val="00474BD0"/>
    <w:rsid w:val="00476F68"/>
    <w:rsid w:val="00483498"/>
    <w:rsid w:val="00491601"/>
    <w:rsid w:val="0049263A"/>
    <w:rsid w:val="004976C4"/>
    <w:rsid w:val="004A13A7"/>
    <w:rsid w:val="004A1BF3"/>
    <w:rsid w:val="004A3659"/>
    <w:rsid w:val="004A43F8"/>
    <w:rsid w:val="004B6109"/>
    <w:rsid w:val="004C07DE"/>
    <w:rsid w:val="004C0B27"/>
    <w:rsid w:val="004C17AA"/>
    <w:rsid w:val="004C3952"/>
    <w:rsid w:val="004C3A72"/>
    <w:rsid w:val="004C3F2D"/>
    <w:rsid w:val="004C495C"/>
    <w:rsid w:val="004C7F6E"/>
    <w:rsid w:val="004D4BB8"/>
    <w:rsid w:val="004D4E1D"/>
    <w:rsid w:val="004D5A8B"/>
    <w:rsid w:val="004E53EF"/>
    <w:rsid w:val="004E682E"/>
    <w:rsid w:val="004F09CF"/>
    <w:rsid w:val="004F7A04"/>
    <w:rsid w:val="00500CFE"/>
    <w:rsid w:val="005013AE"/>
    <w:rsid w:val="005164B7"/>
    <w:rsid w:val="00520229"/>
    <w:rsid w:val="00521C33"/>
    <w:rsid w:val="005223B8"/>
    <w:rsid w:val="00522A4E"/>
    <w:rsid w:val="0052751B"/>
    <w:rsid w:val="0053652A"/>
    <w:rsid w:val="00536585"/>
    <w:rsid w:val="00541708"/>
    <w:rsid w:val="00554EAD"/>
    <w:rsid w:val="00562AED"/>
    <w:rsid w:val="00572FE4"/>
    <w:rsid w:val="00576151"/>
    <w:rsid w:val="005762B7"/>
    <w:rsid w:val="00586ABF"/>
    <w:rsid w:val="00592236"/>
    <w:rsid w:val="00595C7E"/>
    <w:rsid w:val="005A3267"/>
    <w:rsid w:val="005A5F79"/>
    <w:rsid w:val="005B402D"/>
    <w:rsid w:val="005C0F7F"/>
    <w:rsid w:val="005C1E96"/>
    <w:rsid w:val="005C3FE0"/>
    <w:rsid w:val="005C576E"/>
    <w:rsid w:val="005C7994"/>
    <w:rsid w:val="005D3B79"/>
    <w:rsid w:val="005D6F21"/>
    <w:rsid w:val="005D77C0"/>
    <w:rsid w:val="005E330A"/>
    <w:rsid w:val="005E5E7C"/>
    <w:rsid w:val="005F0E66"/>
    <w:rsid w:val="005F10AF"/>
    <w:rsid w:val="005F7431"/>
    <w:rsid w:val="006061F7"/>
    <w:rsid w:val="00606662"/>
    <w:rsid w:val="0060798D"/>
    <w:rsid w:val="006206C5"/>
    <w:rsid w:val="00625B17"/>
    <w:rsid w:val="006415BD"/>
    <w:rsid w:val="00641D90"/>
    <w:rsid w:val="006474A9"/>
    <w:rsid w:val="00651226"/>
    <w:rsid w:val="00656D74"/>
    <w:rsid w:val="00661525"/>
    <w:rsid w:val="00664F36"/>
    <w:rsid w:val="00671DEB"/>
    <w:rsid w:val="00676406"/>
    <w:rsid w:val="0067674F"/>
    <w:rsid w:val="00680EB3"/>
    <w:rsid w:val="00681D1B"/>
    <w:rsid w:val="006904D1"/>
    <w:rsid w:val="00692287"/>
    <w:rsid w:val="006A5FF9"/>
    <w:rsid w:val="006A77DA"/>
    <w:rsid w:val="006B0828"/>
    <w:rsid w:val="006B1919"/>
    <w:rsid w:val="006B1C57"/>
    <w:rsid w:val="006B28CA"/>
    <w:rsid w:val="006B2ED5"/>
    <w:rsid w:val="006B34A3"/>
    <w:rsid w:val="006B36EE"/>
    <w:rsid w:val="006B3E8F"/>
    <w:rsid w:val="006B4877"/>
    <w:rsid w:val="006B7863"/>
    <w:rsid w:val="006C6EC0"/>
    <w:rsid w:val="006D0EF7"/>
    <w:rsid w:val="006D1666"/>
    <w:rsid w:val="006D31E2"/>
    <w:rsid w:val="006E10AF"/>
    <w:rsid w:val="006E2956"/>
    <w:rsid w:val="006E4789"/>
    <w:rsid w:val="006E7762"/>
    <w:rsid w:val="006F05C9"/>
    <w:rsid w:val="006F12D5"/>
    <w:rsid w:val="00700047"/>
    <w:rsid w:val="007000AE"/>
    <w:rsid w:val="00711EF1"/>
    <w:rsid w:val="00713A86"/>
    <w:rsid w:val="00714FBC"/>
    <w:rsid w:val="00717CF1"/>
    <w:rsid w:val="00723E43"/>
    <w:rsid w:val="0072575A"/>
    <w:rsid w:val="00737575"/>
    <w:rsid w:val="00743222"/>
    <w:rsid w:val="00745F40"/>
    <w:rsid w:val="00745F7C"/>
    <w:rsid w:val="00752A4A"/>
    <w:rsid w:val="007632DD"/>
    <w:rsid w:val="00763914"/>
    <w:rsid w:val="00764910"/>
    <w:rsid w:val="00766182"/>
    <w:rsid w:val="00776A76"/>
    <w:rsid w:val="00781C57"/>
    <w:rsid w:val="0078460C"/>
    <w:rsid w:val="00784A4D"/>
    <w:rsid w:val="00786673"/>
    <w:rsid w:val="00794D61"/>
    <w:rsid w:val="0079584D"/>
    <w:rsid w:val="007B12EB"/>
    <w:rsid w:val="007B5E30"/>
    <w:rsid w:val="007B6D6E"/>
    <w:rsid w:val="007C4226"/>
    <w:rsid w:val="007D0AC9"/>
    <w:rsid w:val="007D36DB"/>
    <w:rsid w:val="007D39D9"/>
    <w:rsid w:val="007D4A3E"/>
    <w:rsid w:val="007E5364"/>
    <w:rsid w:val="007F05AA"/>
    <w:rsid w:val="007F2B3D"/>
    <w:rsid w:val="007F5EF7"/>
    <w:rsid w:val="008022C3"/>
    <w:rsid w:val="00804D43"/>
    <w:rsid w:val="00807B0B"/>
    <w:rsid w:val="00807B25"/>
    <w:rsid w:val="00811D70"/>
    <w:rsid w:val="00815ED4"/>
    <w:rsid w:val="00816525"/>
    <w:rsid w:val="00823E67"/>
    <w:rsid w:val="0083001E"/>
    <w:rsid w:val="008316BF"/>
    <w:rsid w:val="008504F8"/>
    <w:rsid w:val="008535CD"/>
    <w:rsid w:val="00870449"/>
    <w:rsid w:val="00886181"/>
    <w:rsid w:val="008875DC"/>
    <w:rsid w:val="00891974"/>
    <w:rsid w:val="00893956"/>
    <w:rsid w:val="008C09CD"/>
    <w:rsid w:val="008C7963"/>
    <w:rsid w:val="008E3D49"/>
    <w:rsid w:val="008F183D"/>
    <w:rsid w:val="008F2361"/>
    <w:rsid w:val="00900E21"/>
    <w:rsid w:val="009025CC"/>
    <w:rsid w:val="009137F3"/>
    <w:rsid w:val="0091391B"/>
    <w:rsid w:val="00916FDD"/>
    <w:rsid w:val="00924732"/>
    <w:rsid w:val="009276C7"/>
    <w:rsid w:val="009364F9"/>
    <w:rsid w:val="00936FD0"/>
    <w:rsid w:val="00942A25"/>
    <w:rsid w:val="00944D3D"/>
    <w:rsid w:val="00947615"/>
    <w:rsid w:val="00951F5D"/>
    <w:rsid w:val="00952964"/>
    <w:rsid w:val="009659C9"/>
    <w:rsid w:val="00967539"/>
    <w:rsid w:val="00974DD4"/>
    <w:rsid w:val="00981B31"/>
    <w:rsid w:val="0098278D"/>
    <w:rsid w:val="009866FC"/>
    <w:rsid w:val="009974B7"/>
    <w:rsid w:val="009A3DDE"/>
    <w:rsid w:val="009B15EE"/>
    <w:rsid w:val="009B32F2"/>
    <w:rsid w:val="009B4CEE"/>
    <w:rsid w:val="009B53CA"/>
    <w:rsid w:val="009B5E7D"/>
    <w:rsid w:val="009B671E"/>
    <w:rsid w:val="009B746B"/>
    <w:rsid w:val="009C1A92"/>
    <w:rsid w:val="009C3047"/>
    <w:rsid w:val="009C5446"/>
    <w:rsid w:val="009C5B3B"/>
    <w:rsid w:val="009C5D06"/>
    <w:rsid w:val="009D07BA"/>
    <w:rsid w:val="009D39FA"/>
    <w:rsid w:val="009D7661"/>
    <w:rsid w:val="009E1878"/>
    <w:rsid w:val="009E2F32"/>
    <w:rsid w:val="009E4BE3"/>
    <w:rsid w:val="009E4EE9"/>
    <w:rsid w:val="009E5F43"/>
    <w:rsid w:val="009E64E6"/>
    <w:rsid w:val="009F06D4"/>
    <w:rsid w:val="009F27AC"/>
    <w:rsid w:val="009F4B70"/>
    <w:rsid w:val="009F6780"/>
    <w:rsid w:val="009F6B6F"/>
    <w:rsid w:val="00A00F69"/>
    <w:rsid w:val="00A06CE6"/>
    <w:rsid w:val="00A12538"/>
    <w:rsid w:val="00A140F1"/>
    <w:rsid w:val="00A1505D"/>
    <w:rsid w:val="00A22E54"/>
    <w:rsid w:val="00A23F49"/>
    <w:rsid w:val="00A313B6"/>
    <w:rsid w:val="00A3247D"/>
    <w:rsid w:val="00A35B45"/>
    <w:rsid w:val="00A40AFE"/>
    <w:rsid w:val="00A459EB"/>
    <w:rsid w:val="00A46DF9"/>
    <w:rsid w:val="00A55C36"/>
    <w:rsid w:val="00A56BEA"/>
    <w:rsid w:val="00A5703D"/>
    <w:rsid w:val="00A625EE"/>
    <w:rsid w:val="00A646EF"/>
    <w:rsid w:val="00A72757"/>
    <w:rsid w:val="00A75ACB"/>
    <w:rsid w:val="00A81799"/>
    <w:rsid w:val="00A8702C"/>
    <w:rsid w:val="00A96EEB"/>
    <w:rsid w:val="00AA1A72"/>
    <w:rsid w:val="00AA6FC2"/>
    <w:rsid w:val="00AB1863"/>
    <w:rsid w:val="00AC090D"/>
    <w:rsid w:val="00AC0C16"/>
    <w:rsid w:val="00AC4201"/>
    <w:rsid w:val="00AC4340"/>
    <w:rsid w:val="00AC7AA6"/>
    <w:rsid w:val="00AD3627"/>
    <w:rsid w:val="00AE5CD3"/>
    <w:rsid w:val="00AF2A3C"/>
    <w:rsid w:val="00AF52AD"/>
    <w:rsid w:val="00B02439"/>
    <w:rsid w:val="00B03616"/>
    <w:rsid w:val="00B05FDD"/>
    <w:rsid w:val="00B11FB5"/>
    <w:rsid w:val="00B22A26"/>
    <w:rsid w:val="00B22E6F"/>
    <w:rsid w:val="00B23032"/>
    <w:rsid w:val="00B3420F"/>
    <w:rsid w:val="00B42B08"/>
    <w:rsid w:val="00B522BC"/>
    <w:rsid w:val="00B652E7"/>
    <w:rsid w:val="00B66055"/>
    <w:rsid w:val="00B7152E"/>
    <w:rsid w:val="00B74577"/>
    <w:rsid w:val="00B808EB"/>
    <w:rsid w:val="00B8509B"/>
    <w:rsid w:val="00B87CE2"/>
    <w:rsid w:val="00B91F3D"/>
    <w:rsid w:val="00B968D5"/>
    <w:rsid w:val="00BA3956"/>
    <w:rsid w:val="00BB5D0C"/>
    <w:rsid w:val="00BB678D"/>
    <w:rsid w:val="00BE73A5"/>
    <w:rsid w:val="00BF4E92"/>
    <w:rsid w:val="00C01663"/>
    <w:rsid w:val="00C02060"/>
    <w:rsid w:val="00C04982"/>
    <w:rsid w:val="00C178EC"/>
    <w:rsid w:val="00C24129"/>
    <w:rsid w:val="00C267FA"/>
    <w:rsid w:val="00C26BAE"/>
    <w:rsid w:val="00C32C7C"/>
    <w:rsid w:val="00C34F03"/>
    <w:rsid w:val="00C35E56"/>
    <w:rsid w:val="00C50399"/>
    <w:rsid w:val="00C51B1E"/>
    <w:rsid w:val="00C52EB7"/>
    <w:rsid w:val="00C6585C"/>
    <w:rsid w:val="00C66CC0"/>
    <w:rsid w:val="00C72C43"/>
    <w:rsid w:val="00C83ECB"/>
    <w:rsid w:val="00C84B9B"/>
    <w:rsid w:val="00C84EFC"/>
    <w:rsid w:val="00C93E4D"/>
    <w:rsid w:val="00C94890"/>
    <w:rsid w:val="00CA769B"/>
    <w:rsid w:val="00CB2159"/>
    <w:rsid w:val="00CC1A40"/>
    <w:rsid w:val="00CC2E1E"/>
    <w:rsid w:val="00CC7C68"/>
    <w:rsid w:val="00CD6D82"/>
    <w:rsid w:val="00CE0A60"/>
    <w:rsid w:val="00CE3200"/>
    <w:rsid w:val="00CE3EC5"/>
    <w:rsid w:val="00CE411C"/>
    <w:rsid w:val="00CE6AA8"/>
    <w:rsid w:val="00CE72BE"/>
    <w:rsid w:val="00CF45E8"/>
    <w:rsid w:val="00CF753F"/>
    <w:rsid w:val="00D004BA"/>
    <w:rsid w:val="00D00841"/>
    <w:rsid w:val="00D0515A"/>
    <w:rsid w:val="00D10471"/>
    <w:rsid w:val="00D145F4"/>
    <w:rsid w:val="00D17FA2"/>
    <w:rsid w:val="00D263A1"/>
    <w:rsid w:val="00D2676B"/>
    <w:rsid w:val="00D3003E"/>
    <w:rsid w:val="00D32D48"/>
    <w:rsid w:val="00D3799C"/>
    <w:rsid w:val="00D46E47"/>
    <w:rsid w:val="00D505C3"/>
    <w:rsid w:val="00D512EA"/>
    <w:rsid w:val="00D63C70"/>
    <w:rsid w:val="00D77184"/>
    <w:rsid w:val="00D837B9"/>
    <w:rsid w:val="00D83B07"/>
    <w:rsid w:val="00D8505F"/>
    <w:rsid w:val="00D85F5E"/>
    <w:rsid w:val="00D86AC5"/>
    <w:rsid w:val="00D91627"/>
    <w:rsid w:val="00D92C21"/>
    <w:rsid w:val="00D97D82"/>
    <w:rsid w:val="00DA0CDC"/>
    <w:rsid w:val="00DA2E93"/>
    <w:rsid w:val="00DB19D3"/>
    <w:rsid w:val="00DB30E6"/>
    <w:rsid w:val="00DB3B4B"/>
    <w:rsid w:val="00DB3CF7"/>
    <w:rsid w:val="00DB62A8"/>
    <w:rsid w:val="00DC34FF"/>
    <w:rsid w:val="00DC49E8"/>
    <w:rsid w:val="00DD0623"/>
    <w:rsid w:val="00DD1130"/>
    <w:rsid w:val="00DD5E6A"/>
    <w:rsid w:val="00DD6915"/>
    <w:rsid w:val="00DD76B6"/>
    <w:rsid w:val="00DE3A7E"/>
    <w:rsid w:val="00DE3E28"/>
    <w:rsid w:val="00DE44F4"/>
    <w:rsid w:val="00DE5D03"/>
    <w:rsid w:val="00DE5EAB"/>
    <w:rsid w:val="00DE642C"/>
    <w:rsid w:val="00DE6546"/>
    <w:rsid w:val="00DF1510"/>
    <w:rsid w:val="00DF16A7"/>
    <w:rsid w:val="00DF3B90"/>
    <w:rsid w:val="00DF604C"/>
    <w:rsid w:val="00DF6B39"/>
    <w:rsid w:val="00E00E1B"/>
    <w:rsid w:val="00E02642"/>
    <w:rsid w:val="00E0515E"/>
    <w:rsid w:val="00E06F9D"/>
    <w:rsid w:val="00E1052F"/>
    <w:rsid w:val="00E20916"/>
    <w:rsid w:val="00E22307"/>
    <w:rsid w:val="00E408FF"/>
    <w:rsid w:val="00E54AF3"/>
    <w:rsid w:val="00E577B0"/>
    <w:rsid w:val="00E70CD7"/>
    <w:rsid w:val="00E7276F"/>
    <w:rsid w:val="00E752E6"/>
    <w:rsid w:val="00E75D5A"/>
    <w:rsid w:val="00E85F47"/>
    <w:rsid w:val="00E87F6F"/>
    <w:rsid w:val="00E94E67"/>
    <w:rsid w:val="00EA4333"/>
    <w:rsid w:val="00EB6123"/>
    <w:rsid w:val="00ED0BDE"/>
    <w:rsid w:val="00ED2678"/>
    <w:rsid w:val="00ED798B"/>
    <w:rsid w:val="00ED7ECF"/>
    <w:rsid w:val="00EE6772"/>
    <w:rsid w:val="00EE6E94"/>
    <w:rsid w:val="00EE753B"/>
    <w:rsid w:val="00EE77CF"/>
    <w:rsid w:val="00EF0581"/>
    <w:rsid w:val="00EF3035"/>
    <w:rsid w:val="00F04C4A"/>
    <w:rsid w:val="00F10F05"/>
    <w:rsid w:val="00F2038C"/>
    <w:rsid w:val="00F206FC"/>
    <w:rsid w:val="00F207F0"/>
    <w:rsid w:val="00F22463"/>
    <w:rsid w:val="00F23AA1"/>
    <w:rsid w:val="00F24CA6"/>
    <w:rsid w:val="00F27327"/>
    <w:rsid w:val="00F27E7E"/>
    <w:rsid w:val="00F314D5"/>
    <w:rsid w:val="00F36212"/>
    <w:rsid w:val="00F370C4"/>
    <w:rsid w:val="00F409D0"/>
    <w:rsid w:val="00F40FBA"/>
    <w:rsid w:val="00F41FD4"/>
    <w:rsid w:val="00F42FAA"/>
    <w:rsid w:val="00F45B2B"/>
    <w:rsid w:val="00F47876"/>
    <w:rsid w:val="00F573D4"/>
    <w:rsid w:val="00F6109A"/>
    <w:rsid w:val="00F65DF5"/>
    <w:rsid w:val="00F666B2"/>
    <w:rsid w:val="00F72584"/>
    <w:rsid w:val="00F732CD"/>
    <w:rsid w:val="00F84CF7"/>
    <w:rsid w:val="00F852D2"/>
    <w:rsid w:val="00F90008"/>
    <w:rsid w:val="00F93265"/>
    <w:rsid w:val="00F932C1"/>
    <w:rsid w:val="00F94CBE"/>
    <w:rsid w:val="00FA14C1"/>
    <w:rsid w:val="00FA210C"/>
    <w:rsid w:val="00FA332A"/>
    <w:rsid w:val="00FA54CA"/>
    <w:rsid w:val="00FB38FA"/>
    <w:rsid w:val="00FB3D66"/>
    <w:rsid w:val="00FB3E35"/>
    <w:rsid w:val="00FE7000"/>
    <w:rsid w:val="00FF33E9"/>
    <w:rsid w:val="00FF6ACC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66F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866FC"/>
    <w:rPr>
      <w:lang w:eastAsia="en-US"/>
    </w:rPr>
  </w:style>
  <w:style w:type="character" w:styleId="FootnoteReference">
    <w:name w:val="footnote reference"/>
    <w:semiHidden/>
    <w:rsid w:val="009866FC"/>
    <w:rPr>
      <w:vertAlign w:val="superscript"/>
    </w:rPr>
  </w:style>
  <w:style w:type="table" w:styleId="TableGrid">
    <w:name w:val="Table Grid"/>
    <w:basedOn w:val="TableNormal"/>
    <w:uiPriority w:val="59"/>
    <w:rsid w:val="000E7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33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332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B28C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F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6F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F9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7E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66F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866FC"/>
    <w:rPr>
      <w:lang w:eastAsia="en-US"/>
    </w:rPr>
  </w:style>
  <w:style w:type="character" w:styleId="FootnoteReference">
    <w:name w:val="footnote reference"/>
    <w:semiHidden/>
    <w:rsid w:val="009866FC"/>
    <w:rPr>
      <w:vertAlign w:val="superscript"/>
    </w:rPr>
  </w:style>
  <w:style w:type="table" w:styleId="TableGrid">
    <w:name w:val="Table Grid"/>
    <w:basedOn w:val="TableNormal"/>
    <w:uiPriority w:val="59"/>
    <w:rsid w:val="000E7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33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332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B28C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F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6F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F9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7E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ransparentno.hr/pregled/66421949049/6ea263c9601960ffb3696804ab0d98a3af6d801592515ae50e534ff65d81893cff3a4b8cdf1dabedc616c5021fb65ad594084e7de1a5069c1596bf465cf0bebc" TargetMode="External"/><Relationship Id="rId21" Type="http://schemas.openxmlformats.org/officeDocument/2006/relationships/hyperlink" Target="https://www.transparentno.hr/pregled/16536095427/658c825617230234f60246bf54a05d2ab25f7e1e89a30b754d6366a2e42a56c1ddd6eb569113b49324a334eb97945b38eebceed5956b558524c92b8b9e81b29b" TargetMode="External"/><Relationship Id="rId42" Type="http://schemas.openxmlformats.org/officeDocument/2006/relationships/hyperlink" Target="https://www.transparentno.hr/pregled/86546896316/8ea20460f9210122aefe5a3619d90bcdba022038c033a3a22d6f926f4d60c955ae3cf9dcbf5ce5292b332588f7b0fcf41eb6389bb225697837714ddf0201e7e5" TargetMode="External"/><Relationship Id="rId47" Type="http://schemas.openxmlformats.org/officeDocument/2006/relationships/hyperlink" Target="https://www.transparentno.hr/pregled/16536095427/658c825617230234f60246bf54a05d2ab25f7e1e89a30b754d6366a2e42a56c1ddd6eb569113b49324a334eb97945b38eebceed5956b558524c92b8b9e81b29b" TargetMode="External"/><Relationship Id="rId63" Type="http://schemas.openxmlformats.org/officeDocument/2006/relationships/hyperlink" Target="https://www.transparentno.hr/pregled/51383805259/375e1fd8edc6376ac39b2a77eb4a1799147d8c832002169cc9147af5012b393f5ff59ab99a70c6970906efe161bc056eac9ebd3b4a155e69afd6dc6b1f9665d9" TargetMode="External"/><Relationship Id="rId68" Type="http://schemas.openxmlformats.org/officeDocument/2006/relationships/hyperlink" Target="https://servisi.fina.hr/IPaket-login.web/pSubjektTrazi.d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ransparentno.hr/pregled/46106063049/b575c56123551f00152661de6fe5fa177ac9e74d97bfddf3a2ae75e97f41bfeb9afb5a03b2ec1785602133a1014ee528809013e49e1ca2ebcfb86312d05e8a32" TargetMode="External"/><Relationship Id="rId29" Type="http://schemas.openxmlformats.org/officeDocument/2006/relationships/image" Target="media/image2.png"/><Relationship Id="rId11" Type="http://schemas.openxmlformats.org/officeDocument/2006/relationships/hyperlink" Target="https://www.transparentno.hr/pregled/12182345561/003bf6fa11eb2b0f214597bfa4a86ebd31a922b175d9ee95789c15b0c5c549959fc10fdd9419d5bf58eb99526e0ab6575f952688029ed66fa3af3baa85ce3372" TargetMode="External"/><Relationship Id="rId24" Type="http://schemas.openxmlformats.org/officeDocument/2006/relationships/hyperlink" Target="https://www.transparentno.hr/pregled/16536095427/658c825617230234f60246bf54a05d2ab25f7e1e89a30b754d6366a2e42a56c1ddd6eb569113b49324a334eb97945b38eebceed5956b558524c92b8b9e81b29b" TargetMode="External"/><Relationship Id="rId32" Type="http://schemas.openxmlformats.org/officeDocument/2006/relationships/hyperlink" Target="https://www.transparentno.hr/pregled/16536095427/658c825617230234f60246bf54a05d2ab25f7e1e89a30b754d6366a2e42a56c1ddd6eb569113b49324a334eb97945b38eebceed5956b558524c92b8b9e81b29b" TargetMode="External"/><Relationship Id="rId37" Type="http://schemas.openxmlformats.org/officeDocument/2006/relationships/hyperlink" Target="https://www.transparentno.hr/pregled/43325648866/967c4154a0e836e87d96fb4c671867ce57b86d28bf1d58fb9541eb7a2f92ebb61b755e45045a105e770ec86988373a264fa8e88924b2b621eb22c7277c914518" TargetMode="External"/><Relationship Id="rId40" Type="http://schemas.openxmlformats.org/officeDocument/2006/relationships/hyperlink" Target="https://www.transparentno.hr/pregled/96809077214/6d5f76e27f5dd0e245284632e02f543a23bddcc4c01926d000d038bad6a11e310255fb226d883a62d606993fb6ab67321749de2666d91a408f58835fa6079ebe" TargetMode="External"/><Relationship Id="rId45" Type="http://schemas.openxmlformats.org/officeDocument/2006/relationships/hyperlink" Target="https://www.transparentno.hr/pregled/43325648866/967c4154a0e836e87d96fb4c671867ce57b86d28bf1d58fb9541eb7a2f92ebb61b755e45045a105e770ec86988373a264fa8e88924b2b621eb22c7277c914518" TargetMode="External"/><Relationship Id="rId53" Type="http://schemas.openxmlformats.org/officeDocument/2006/relationships/hyperlink" Target="https://www.transparentno.hr/pregled/74253013122/1cafe843d37795deb4a731abe9d4f447b5e1fc28548447b760a839a97360af36ef5728105a8d0453939ad72d8e20438aba34ad704d7e7394634a02b9ea9fee6c" TargetMode="External"/><Relationship Id="rId58" Type="http://schemas.openxmlformats.org/officeDocument/2006/relationships/image" Target="media/image3.png"/><Relationship Id="rId66" Type="http://schemas.openxmlformats.org/officeDocument/2006/relationships/hyperlink" Target="http://rgfi.fina.hr/JavnaObjava-web/jsp/prijavaKorisnika.jsp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transparentno.hr/pregled/46106063049/b575c56123551f00152661de6fe5fa177ac9e74d97bfddf3a2ae75e97f41bfeb9afb5a03b2ec1785602133a1014ee528809013e49e1ca2ebcfb86312d05e8a32" TargetMode="External"/><Relationship Id="rId19" Type="http://schemas.openxmlformats.org/officeDocument/2006/relationships/hyperlink" Target="https://www.transparentno.hr/pregled/41431665528/308eede1224e83295f1a206fe7b71c7470fdabdba585d6bcd1798c5b2baf448319f68d961590319067b4bcbcc88d3d13283bdb656cd539569c2a82d5e9bb672f" TargetMode="External"/><Relationship Id="rId14" Type="http://schemas.openxmlformats.org/officeDocument/2006/relationships/hyperlink" Target="https://www.transparentno.hr/pregled/70091830677/26a84a96be06bb63677747f15e4bec8331a86baa165d16656f35a13e383f6bb0e56a3137b9e2cc93b508f333a528cc93c833cdd2fa689f8c1760b670e2f90a62" TargetMode="External"/><Relationship Id="rId22" Type="http://schemas.openxmlformats.org/officeDocument/2006/relationships/hyperlink" Target="https://www.transparentno.hr/pregled/66421949049/6ea263c9601960ffb3696804ab0d98a3af6d801592515ae50e534ff65d81893cff3a4b8cdf1dabedc616c5021fb65ad594084e7de1a5069c1596bf465cf0bebc" TargetMode="External"/><Relationship Id="rId27" Type="http://schemas.openxmlformats.org/officeDocument/2006/relationships/hyperlink" Target="https://www.transparentno.hr/pregled/50522457221/996f8a63f985c5425f0692fccb896e4b91dc1950c44822306834dc87c1cd44f9ba3d16e8c0571ffe11dc83d9c59553dd2d24d11ef47b7a343fb4d0bb0a8091c3" TargetMode="External"/><Relationship Id="rId30" Type="http://schemas.openxmlformats.org/officeDocument/2006/relationships/hyperlink" Target="https://www.transparentno.hr/pregled/70091830677/26a84a96be06bb63677747f15e4bec8331a86baa165d16656f35a13e383f6bb0e56a3137b9e2cc93b508f333a528cc93c833cdd2fa689f8c1760b670e2f90a62" TargetMode="External"/><Relationship Id="rId35" Type="http://schemas.openxmlformats.org/officeDocument/2006/relationships/hyperlink" Target="https://www.transparentno.hr/pregled/86546896316/8ea20460f9210122aefe5a3619d90bcdba022038c033a3a22d6f926f4d60c955ae3cf9dcbf5ce5292b332588f7b0fcf41eb6389bb225697837714ddf0201e7e5" TargetMode="External"/><Relationship Id="rId43" Type="http://schemas.openxmlformats.org/officeDocument/2006/relationships/hyperlink" Target="https://www.transparentno.hr/pregled/16536095427/658c825617230234f60246bf54a05d2ab25f7e1e89a30b754d6366a2e42a56c1ddd6eb569113b49324a334eb97945b38eebceed5956b558524c92b8b9e81b29b" TargetMode="External"/><Relationship Id="rId48" Type="http://schemas.openxmlformats.org/officeDocument/2006/relationships/hyperlink" Target="https://www.transparentno.hr/pregled/66421949049/6ea263c9601960ffb3696804ab0d98a3af6d801592515ae50e534ff65d81893cff3a4b8cdf1dabedc616c5021fb65ad594084e7de1a5069c1596bf465cf0bebc" TargetMode="External"/><Relationship Id="rId56" Type="http://schemas.openxmlformats.org/officeDocument/2006/relationships/hyperlink" Target="https://www.transparentno.hr/pregled/43325648866/967c4154a0e836e87d96fb4c671867ce57b86d28bf1d58fb9541eb7a2f92ebb61b755e45045a105e770ec86988373a264fa8e88924b2b621eb22c7277c914518" TargetMode="External"/><Relationship Id="rId64" Type="http://schemas.openxmlformats.org/officeDocument/2006/relationships/hyperlink" Target="https://www.transparentno.hr/pregled/58970107989/fc1d154a562007a77cebd53b76192ad37434fa6edf0e30689206016e9de8b97377ebd0230979f2950a220ce1aae8732c9143c963aacf434cb23948fdf53db01e" TargetMode="External"/><Relationship Id="rId69" Type="http://schemas.openxmlformats.org/officeDocument/2006/relationships/hyperlink" Target="http://rgfi.fina.hr/IzvjestajiRGFI.web/main/home.jsp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transparentno.hr/pregled/96809077214/6d5f76e27f5dd0e245284632e02f543a23bddcc4c01926d000d038bad6a11e310255fb226d883a62d606993fb6ab67321749de2666d91a408f58835fa6079ebe" TargetMode="External"/><Relationship Id="rId72" Type="http://schemas.openxmlformats.org/officeDocument/2006/relationships/header" Target="header1.xml"/><Relationship Id="rId3" Type="http://schemas.microsoft.com/office/2007/relationships/stylesWithEffects" Target="stylesWithEffects.xml"/><Relationship Id="rId12" Type="http://schemas.openxmlformats.org/officeDocument/2006/relationships/hyperlink" Target="https://www.transparentno.hr/pregled/41431665528/308eede1224e83295f1a206fe7b71c7470fdabdba585d6bcd1798c5b2baf448319f68d961590319067b4bcbcc88d3d13283bdb656cd539569c2a82d5e9bb672f" TargetMode="External"/><Relationship Id="rId17" Type="http://schemas.openxmlformats.org/officeDocument/2006/relationships/hyperlink" Target="https://www.transparentno.hr/pregled/57956507589/ccf069285054eaea7106811a852f2b3b658e3e6f03abd41e04352894b7b53fb91cbe72e637526088e2088dcd6b0b5d2a38836d8b77c93e8cf47fd7d2212ef9be" TargetMode="External"/><Relationship Id="rId25" Type="http://schemas.openxmlformats.org/officeDocument/2006/relationships/hyperlink" Target="https://www.transparentno.hr/pregled/41431665528/308eede1224e83295f1a206fe7b71c7470fdabdba585d6bcd1798c5b2baf448319f68d961590319067b4bcbcc88d3d13283bdb656cd539569c2a82d5e9bb672f" TargetMode="External"/><Relationship Id="rId33" Type="http://schemas.openxmlformats.org/officeDocument/2006/relationships/hyperlink" Target="https://www.transparentno.hr/pregled/58970107989/fc1d154a562007a77cebd53b76192ad37434fa6edf0e30689206016e9de8b97377ebd0230979f2950a220ce1aae8732c9143c963aacf434cb23948fdf53db01e" TargetMode="External"/><Relationship Id="rId38" Type="http://schemas.openxmlformats.org/officeDocument/2006/relationships/hyperlink" Target="https://www.transparentno.hr/pregled/66421949049/6ea263c9601960ffb3696804ab0d98a3af6d801592515ae50e534ff65d81893cff3a4b8cdf1dabedc616c5021fb65ad594084e7de1a5069c1596bf465cf0bebc" TargetMode="External"/><Relationship Id="rId46" Type="http://schemas.openxmlformats.org/officeDocument/2006/relationships/hyperlink" Target="https://www.transparentno.hr/pregled/41431665528/308eede1224e83295f1a206fe7b71c7470fdabdba585d6bcd1798c5b2baf448319f68d961590319067b4bcbcc88d3d13283bdb656cd539569c2a82d5e9bb672f" TargetMode="External"/><Relationship Id="rId59" Type="http://schemas.openxmlformats.org/officeDocument/2006/relationships/hyperlink" Target="https://www.transparentno.hr/" TargetMode="External"/><Relationship Id="rId67" Type="http://schemas.openxmlformats.org/officeDocument/2006/relationships/hyperlink" Target="https://www.transparentno.hr/" TargetMode="External"/><Relationship Id="rId20" Type="http://schemas.openxmlformats.org/officeDocument/2006/relationships/hyperlink" Target="https://www.transparentno.hr/pregled/50522457221/996f8a63f985c5425f0692fccb896e4b91dc1950c44822306834dc87c1cd44f9ba3d16e8c0571ffe11dc83d9c59553dd2d24d11ef47b7a343fb4d0bb0a8091c3" TargetMode="External"/><Relationship Id="rId41" Type="http://schemas.openxmlformats.org/officeDocument/2006/relationships/hyperlink" Target="https://www.transparentno.hr/pregled/98602542829/c4460532aa97cff19f8700d0106f38bca4ed3c20372bf95a1b66764070768842722b3a41673de9de3aee9a9f0d97bd622fb09d175f2b7880154f4857735f99dd" TargetMode="External"/><Relationship Id="rId54" Type="http://schemas.openxmlformats.org/officeDocument/2006/relationships/hyperlink" Target="https://www.transparentno.hr/pregled/41749818471/0ddd8deec6fe55dbfbfc2996d0846ab15615ce7af5d0ab4014dd7b4d7f9023423efb3ecc11ad337ea39d524957dd5f6105ad28bbfc9aa42ae5e3e476f97e76f4" TargetMode="External"/><Relationship Id="rId62" Type="http://schemas.openxmlformats.org/officeDocument/2006/relationships/hyperlink" Target="http://predstecajnenagodbe.fina.hr/pn-public-web/predmet/search" TargetMode="External"/><Relationship Id="rId70" Type="http://schemas.openxmlformats.org/officeDocument/2006/relationships/hyperlink" Target="mailto:rgfi@fina.hr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transparentno.hr/pregled/58970107989/fc1d154a562007a77cebd53b76192ad37434fa6edf0e30689206016e9de8b97377ebd0230979f2950a220ce1aae8732c9143c963aacf434cb23948fdf53db01e" TargetMode="External"/><Relationship Id="rId23" Type="http://schemas.openxmlformats.org/officeDocument/2006/relationships/hyperlink" Target="https://www.transparentno.hr/pregled/96809077214/6d5f76e27f5dd0e245284632e02f543a23bddcc4c01926d000d038bad6a11e310255fb226d883a62d606993fb6ab67321749de2666d91a408f58835fa6079ebe" TargetMode="External"/><Relationship Id="rId28" Type="http://schemas.openxmlformats.org/officeDocument/2006/relationships/hyperlink" Target="https://www.transparentno.hr/pregled/96809077214/6d5f76e27f5dd0e245284632e02f543a23bddcc4c01926d000d038bad6a11e310255fb226d883a62d606993fb6ab67321749de2666d91a408f58835fa6079ebe" TargetMode="External"/><Relationship Id="rId36" Type="http://schemas.openxmlformats.org/officeDocument/2006/relationships/hyperlink" Target="https://www.transparentno.hr/pregled/41431665528/308eede1224e83295f1a206fe7b71c7470fdabdba585d6bcd1798c5b2baf448319f68d961590319067b4bcbcc88d3d13283bdb656cd539569c2a82d5e9bb672f" TargetMode="External"/><Relationship Id="rId49" Type="http://schemas.openxmlformats.org/officeDocument/2006/relationships/hyperlink" Target="https://www.transparentno.hr/pregled/50522457221/996f8a63f985c5425f0692fccb896e4b91dc1950c44822306834dc87c1cd44f9ba3d16e8c0571ffe11dc83d9c59553dd2d24d11ef47b7a343fb4d0bb0a8091c3" TargetMode="External"/><Relationship Id="rId57" Type="http://schemas.openxmlformats.org/officeDocument/2006/relationships/hyperlink" Target="https://www.transparentno.hr/" TargetMode="External"/><Relationship Id="rId10" Type="http://schemas.openxmlformats.org/officeDocument/2006/relationships/hyperlink" Target="https://www.transparentno.hr/pregled/26189832527/987dd14ea468565277a70dea0192f9a8534a72c3e47f7341091f97ba8f66274c3ca602748330d0d1e4369dde1873b854e8241ebf42b7cdee896a197195ae07d3" TargetMode="External"/><Relationship Id="rId31" Type="http://schemas.openxmlformats.org/officeDocument/2006/relationships/hyperlink" Target="https://sudreg.pravosudje.hr/registar/f?p=150:28:0::NO:28:P28_SBT_MBS:080130100" TargetMode="External"/><Relationship Id="rId44" Type="http://schemas.openxmlformats.org/officeDocument/2006/relationships/hyperlink" Target="https://www.transparentno.hr/pregled/17003088400/e970a7679f703b9a464cbb960d5044063d86441c938909d2ab5dc8684bb962a8ce5c1ddd251e9ecdf712297d3bd15d2efceaf59b1816280c4d9ec3d86133158b" TargetMode="External"/><Relationship Id="rId52" Type="http://schemas.openxmlformats.org/officeDocument/2006/relationships/hyperlink" Target="https://www.transparentno.hr/pregled/64655340358/99655b86c23c9356ed3dc9984bdcb11c5b515658cc82559a1206b1bb6dce8d8e43b1625044eb6d5e1a24f46993131d1cd91328cc5ad5a6105c9695323d3996ae" TargetMode="External"/><Relationship Id="rId60" Type="http://schemas.openxmlformats.org/officeDocument/2006/relationships/hyperlink" Target="https://www.transparentno.hr/pregled/85991833925/641f3f263d08861ae5c0ed72dcd0d3d6b87169c7b84939127580a51ac609670e46e61d203b44a7d3e8a15bfe5f8d3ead1700375dd8f3e1aaa765df877861af9c" TargetMode="External"/><Relationship Id="rId65" Type="http://schemas.openxmlformats.org/officeDocument/2006/relationships/hyperlink" Target="http://www.fina.hr/Default.aspx?sec=1279" TargetMode="Externa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ransparentno.hr/pregled/17003088400/e970a7679f703b9a464cbb960d5044063d86441c938909d2ab5dc8684bb962a8ce5c1ddd251e9ecdf712297d3bd15d2efceaf59b1816280c4d9ec3d86133158b" TargetMode="External"/><Relationship Id="rId13" Type="http://schemas.openxmlformats.org/officeDocument/2006/relationships/hyperlink" Target="https://www.transparentno.hr/pregled/12182345561/003bf6fa11eb2b0f214597bfa4a86ebd31a922b175d9ee95789c15b0c5c549959fc10fdd9419d5bf58eb99526e0ab6575f952688029ed66fa3af3baa85ce3372" TargetMode="External"/><Relationship Id="rId18" Type="http://schemas.openxmlformats.org/officeDocument/2006/relationships/hyperlink" Target="https://www.transparentno.hr/pregled/55706719199/9a375091f25bac07566d23e3fd1868e5e6b29f07503b1ccbc3a05666e76a6bcdbd505e210587bb7476606a25d9e6cd45bc3856bbd836629b601c081beb0c4e6d" TargetMode="External"/><Relationship Id="rId39" Type="http://schemas.openxmlformats.org/officeDocument/2006/relationships/hyperlink" Target="https://www.transparentno.hr/pregled/50522457221/996f8a63f985c5425f0692fccb896e4b91dc1950c44822306834dc87c1cd44f9ba3d16e8c0571ffe11dc83d9c59553dd2d24d11ef47b7a343fb4d0bb0a8091c3" TargetMode="External"/><Relationship Id="rId34" Type="http://schemas.openxmlformats.org/officeDocument/2006/relationships/hyperlink" Target="https://www.transparentno.hr/pregled/64655340358/99655b86c23c9356ed3dc9984bdcb11c5b515658cc82559a1206b1bb6dce8d8e43b1625044eb6d5e1a24f46993131d1cd91328cc5ad5a6105c9695323d3996ae" TargetMode="External"/><Relationship Id="rId50" Type="http://schemas.openxmlformats.org/officeDocument/2006/relationships/hyperlink" Target="https://www.transparentno.hr/pregled/17003088400/e970a7679f703b9a464cbb960d5044063d86441c938909d2ab5dc8684bb962a8ce5c1ddd251e9ecdf712297d3bd15d2efceaf59b1816280c4d9ec3d86133158b" TargetMode="External"/><Relationship Id="rId55" Type="http://schemas.openxmlformats.org/officeDocument/2006/relationships/hyperlink" Target="https://www.transparentno.hr/pregled/43325648866/967c4154a0e836e87d96fb4c671867ce57b86d28bf1d58fb9541eb7a2f92ebb61b755e45045a105e770ec86988373a264fa8e88924b2b621eb22c7277c914518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fina.hr/Default.aspx?sec=1538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ransparentno.hr/pregled/63913606744/7e506f8edb9f5a34b2b53263c553f84d6086edce11c9cb4c5d75031d2790f2216475abb1cd64e5238a29710798923093bfcd1fb737845ccd901cc396b02c581a" TargetMode="External"/><Relationship Id="rId7" Type="http://schemas.openxmlformats.org/officeDocument/2006/relationships/hyperlink" Target="https://www.transparentno.hr/" TargetMode="External"/><Relationship Id="rId2" Type="http://schemas.openxmlformats.org/officeDocument/2006/relationships/hyperlink" Target="http://www.sudreg.pravosudje.hr" TargetMode="External"/><Relationship Id="rId1" Type="http://schemas.openxmlformats.org/officeDocument/2006/relationships/hyperlink" Target="http://www.sudreg.pravosudje.hr" TargetMode="External"/><Relationship Id="rId6" Type="http://schemas.openxmlformats.org/officeDocument/2006/relationships/hyperlink" Target="http://www.sudreg.pravosudje.hr" TargetMode="External"/><Relationship Id="rId5" Type="http://schemas.openxmlformats.org/officeDocument/2006/relationships/hyperlink" Target="http://www.sudreg.pravosudje.hr" TargetMode="External"/><Relationship Id="rId4" Type="http://schemas.openxmlformats.org/officeDocument/2006/relationships/hyperlink" Target="http://www.sudreg.pravosudj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D0ACA-B7EC-49C2-A3F5-6724E222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3450</Words>
  <Characters>19665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REZULTATI POSLOVANJA PODUZETNIKA U DJELATNOSTI IZDAVANJA KNJIGA, PERIODIČNIH PUBLIKACIJA I OSTALE IZDAVAČKE DJELATNOSTI U 2013</vt:lpstr>
      <vt:lpstr>REZULTATI POSLOVANJA PODUZETNIKA U DJELATNOSTI IZDAVANJA KNJIGA, PERIODIČNIH PUBLIKACIJA I OSTALE IZDAVAČKE DJELATNOSTI U 2013</vt:lpstr>
    </vt:vector>
  </TitlesOfParts>
  <Company>Fina</Company>
  <LinksUpToDate>false</LinksUpToDate>
  <CharactersWithSpaces>23069</CharactersWithSpaces>
  <SharedDoc>false</SharedDoc>
  <HLinks>
    <vt:vector size="12" baseType="variant">
      <vt:variant>
        <vt:i4>655441</vt:i4>
      </vt:variant>
      <vt:variant>
        <vt:i4>12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POSLOVANJA PODUZETNIKA U DJELATNOSTI IZDAVANJA KNJIGA, PERIODIČNIH PUBLIKACIJA I OSTALE IZDAVAČKE DJELATNOSTI U 2013</dc:title>
  <dc:creator>Vesna Kavur</dc:creator>
  <cp:lastModifiedBy>admin</cp:lastModifiedBy>
  <cp:revision>2</cp:revision>
  <cp:lastPrinted>2014-09-19T12:19:00Z</cp:lastPrinted>
  <dcterms:created xsi:type="dcterms:W3CDTF">2017-03-07T11:28:00Z</dcterms:created>
  <dcterms:modified xsi:type="dcterms:W3CDTF">2017-03-07T11:28:00Z</dcterms:modified>
</cp:coreProperties>
</file>